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C23" w:rsidRPr="00F6159B" w:rsidRDefault="00FD5C23" w:rsidP="00FD5C23">
      <w:pPr>
        <w:spacing w:line="360" w:lineRule="auto"/>
        <w:jc w:val="center"/>
        <w:rPr>
          <w:b/>
        </w:rPr>
      </w:pPr>
      <w:r w:rsidRPr="00F6159B">
        <w:rPr>
          <w:b/>
        </w:rPr>
        <w:t>INSTRUÇÃO NORMATIVA 103</w:t>
      </w:r>
      <w:r w:rsidR="00FA6F25">
        <w:rPr>
          <w:b/>
        </w:rPr>
        <w:t xml:space="preserve"> – Atualização 2026</w:t>
      </w:r>
    </w:p>
    <w:p w:rsidR="00FD5C23" w:rsidRPr="00F6159B" w:rsidRDefault="00FD5C23" w:rsidP="00FD5C23">
      <w:pPr>
        <w:spacing w:line="360" w:lineRule="auto"/>
        <w:jc w:val="right"/>
        <w:rPr>
          <w:sz w:val="20"/>
        </w:rPr>
      </w:pPr>
      <w:r w:rsidRPr="00F6159B">
        <w:rPr>
          <w:sz w:val="20"/>
        </w:rPr>
        <w:t>.</w:t>
      </w:r>
    </w:p>
    <w:p w:rsidR="00FD5C23" w:rsidRPr="00F6159B" w:rsidRDefault="00FD5C23" w:rsidP="00FD5C23">
      <w:pPr>
        <w:pStyle w:val="PargrafodaLista"/>
        <w:widowControl/>
        <w:numPr>
          <w:ilvl w:val="0"/>
          <w:numId w:val="15"/>
        </w:numPr>
        <w:autoSpaceDE/>
        <w:autoSpaceDN/>
        <w:spacing w:line="360" w:lineRule="auto"/>
        <w:ind w:left="709"/>
        <w:jc w:val="left"/>
        <w:rPr>
          <w:rFonts w:ascii="Arial" w:hAnsi="Arial" w:cs="Arial"/>
          <w:b/>
        </w:rPr>
      </w:pPr>
      <w:r w:rsidRPr="00F6159B">
        <w:rPr>
          <w:rFonts w:ascii="Arial" w:hAnsi="Arial" w:cs="Arial"/>
          <w:b/>
        </w:rPr>
        <w:t>OBJETIVO</w:t>
      </w:r>
    </w:p>
    <w:p w:rsidR="00FD5C23" w:rsidRPr="00F6159B" w:rsidRDefault="00FD5C23" w:rsidP="00FD5C23">
      <w:pPr>
        <w:adjustRightInd w:val="0"/>
        <w:rPr>
          <w:b/>
          <w:sz w:val="20"/>
          <w:szCs w:val="18"/>
        </w:rPr>
      </w:pPr>
      <w:r w:rsidRPr="00F6159B">
        <w:rPr>
          <w:rFonts w:eastAsia="Calibri"/>
          <w:sz w:val="20"/>
          <w:szCs w:val="18"/>
        </w:rPr>
        <w:t xml:space="preserve">Definir a documentação necessária para avaliação de projetos de sistema de tratamento de efluentes sanitários no âmbito dos processos de licenciamento ambiental e estabelecer critérios para apresentação dos documentos, projetos, estudos e plantas </w:t>
      </w:r>
      <w:r>
        <w:rPr>
          <w:rFonts w:eastAsia="Calibri"/>
          <w:sz w:val="20"/>
          <w:szCs w:val="18"/>
        </w:rPr>
        <w:t>no Instituto Itajaí Sustentável – INIS.</w:t>
      </w:r>
    </w:p>
    <w:p w:rsidR="00FD5C23" w:rsidRPr="00F6159B" w:rsidRDefault="00FD5C23" w:rsidP="00FD5C23">
      <w:pPr>
        <w:tabs>
          <w:tab w:val="left" w:pos="3769"/>
        </w:tabs>
        <w:spacing w:line="360" w:lineRule="auto"/>
        <w:rPr>
          <w:b/>
          <w:sz w:val="18"/>
        </w:rPr>
      </w:pPr>
    </w:p>
    <w:p w:rsidR="00FD5C23" w:rsidRPr="00F6159B" w:rsidRDefault="00FD5C23" w:rsidP="00FD5C23">
      <w:pPr>
        <w:pStyle w:val="PargrafodaLista"/>
        <w:widowControl/>
        <w:numPr>
          <w:ilvl w:val="0"/>
          <w:numId w:val="15"/>
        </w:numPr>
        <w:tabs>
          <w:tab w:val="left" w:pos="426"/>
        </w:tabs>
        <w:autoSpaceDE/>
        <w:autoSpaceDN/>
        <w:spacing w:line="360" w:lineRule="auto"/>
        <w:ind w:left="709"/>
        <w:jc w:val="left"/>
        <w:rPr>
          <w:rFonts w:ascii="Arial" w:hAnsi="Arial" w:cs="Arial"/>
          <w:b/>
        </w:rPr>
      </w:pPr>
      <w:r w:rsidRPr="00F6159B">
        <w:rPr>
          <w:rFonts w:ascii="Arial" w:hAnsi="Arial" w:cs="Arial"/>
          <w:b/>
        </w:rPr>
        <w:t>DEFINIÇÕES</w:t>
      </w:r>
    </w:p>
    <w:p w:rsidR="00FD5C23" w:rsidRPr="00F6159B" w:rsidRDefault="00FD5C23" w:rsidP="00FD5C23">
      <w:pPr>
        <w:tabs>
          <w:tab w:val="left" w:pos="0"/>
        </w:tabs>
        <w:spacing w:line="360" w:lineRule="auto"/>
        <w:ind w:left="567" w:hanging="142"/>
        <w:rPr>
          <w:b/>
          <w:sz w:val="20"/>
        </w:rPr>
      </w:pPr>
    </w:p>
    <w:p w:rsidR="00FD5C23" w:rsidRPr="00F6159B" w:rsidRDefault="00FD5C23" w:rsidP="00FD5C23">
      <w:pPr>
        <w:pStyle w:val="PargrafodaLista"/>
        <w:widowControl/>
        <w:numPr>
          <w:ilvl w:val="0"/>
          <w:numId w:val="16"/>
        </w:numPr>
        <w:tabs>
          <w:tab w:val="left" w:pos="0"/>
        </w:tabs>
        <w:autoSpaceDE/>
        <w:autoSpaceDN/>
        <w:ind w:left="567" w:hanging="142"/>
        <w:rPr>
          <w:rFonts w:ascii="Arial" w:eastAsia="Calibri" w:hAnsi="Arial" w:cs="Arial"/>
          <w:szCs w:val="18"/>
        </w:rPr>
      </w:pPr>
      <w:r w:rsidRPr="00F6159B">
        <w:rPr>
          <w:rFonts w:ascii="Arial" w:eastAsia="Calibri" w:hAnsi="Arial" w:cs="Arial"/>
          <w:szCs w:val="18"/>
        </w:rPr>
        <w:t>Efluente sanitário: Água residuária composta de esgoto doméstico, despejo industrial admissível a tratamento conjunto com esgoto doméstico e água de infiltração.</w:t>
      </w:r>
    </w:p>
    <w:p w:rsidR="00FD5C23" w:rsidRPr="00F6159B" w:rsidRDefault="00FD5C23" w:rsidP="00FD5C23">
      <w:pPr>
        <w:pStyle w:val="PargrafodaLista"/>
        <w:tabs>
          <w:tab w:val="left" w:pos="0"/>
        </w:tabs>
        <w:ind w:left="567" w:hanging="142"/>
        <w:rPr>
          <w:rFonts w:ascii="Arial" w:eastAsia="Calibri" w:hAnsi="Arial" w:cs="Arial"/>
          <w:szCs w:val="18"/>
        </w:rPr>
      </w:pPr>
    </w:p>
    <w:p w:rsidR="00FD5C23" w:rsidRPr="00F6159B" w:rsidRDefault="00FD5C23" w:rsidP="00FD5C23">
      <w:pPr>
        <w:pStyle w:val="PargrafodaLista"/>
        <w:widowControl/>
        <w:numPr>
          <w:ilvl w:val="0"/>
          <w:numId w:val="16"/>
        </w:numPr>
        <w:tabs>
          <w:tab w:val="left" w:pos="0"/>
        </w:tabs>
        <w:autoSpaceDE/>
        <w:autoSpaceDN/>
        <w:ind w:left="567" w:hanging="142"/>
        <w:rPr>
          <w:rFonts w:ascii="Arial" w:eastAsia="Calibri" w:hAnsi="Arial" w:cs="Arial"/>
          <w:szCs w:val="18"/>
        </w:rPr>
      </w:pPr>
      <w:r w:rsidRPr="00F6159B">
        <w:rPr>
          <w:rFonts w:ascii="Arial" w:eastAsia="Calibri" w:hAnsi="Arial" w:cs="Arial"/>
          <w:szCs w:val="18"/>
        </w:rPr>
        <w:t xml:space="preserve">Nivel de tratamento A: Remove apenas sólidos grosseiros, flutuantes e matéria mineral sedimentável. Os seguintes processos estão compreendidos no nível de tratamento </w:t>
      </w:r>
      <w:r>
        <w:rPr>
          <w:rFonts w:ascii="Arial" w:eastAsia="Calibri" w:hAnsi="Arial" w:cs="Arial"/>
          <w:szCs w:val="18"/>
        </w:rPr>
        <w:t>A</w:t>
      </w:r>
      <w:r w:rsidRPr="00F6159B">
        <w:rPr>
          <w:rFonts w:ascii="Arial" w:eastAsia="Calibri" w:hAnsi="Arial" w:cs="Arial"/>
          <w:szCs w:val="18"/>
        </w:rPr>
        <w:t xml:space="preserve">, conforme seus objetivos: </w:t>
      </w:r>
    </w:p>
    <w:p w:rsidR="00FD5C23" w:rsidRPr="00F6159B" w:rsidRDefault="00FD5C23" w:rsidP="00FD5C23">
      <w:pPr>
        <w:pStyle w:val="PargrafodaLista"/>
        <w:widowControl/>
        <w:numPr>
          <w:ilvl w:val="0"/>
          <w:numId w:val="19"/>
        </w:numPr>
        <w:tabs>
          <w:tab w:val="left" w:pos="0"/>
        </w:tabs>
        <w:autoSpaceDE/>
        <w:autoSpaceDN/>
        <w:ind w:left="1276"/>
        <w:rPr>
          <w:rFonts w:ascii="Arial" w:eastAsia="Calibri" w:hAnsi="Arial" w:cs="Arial"/>
          <w:szCs w:val="18"/>
        </w:rPr>
      </w:pPr>
      <w:r w:rsidRPr="00F6159B">
        <w:rPr>
          <w:rFonts w:ascii="Arial" w:eastAsia="Calibri" w:hAnsi="Arial" w:cs="Arial"/>
          <w:szCs w:val="18"/>
        </w:rPr>
        <w:t xml:space="preserve">Desarenadores (caixas de areia); </w:t>
      </w:r>
    </w:p>
    <w:p w:rsidR="00FD5C23" w:rsidRPr="00F6159B" w:rsidRDefault="00FD5C23" w:rsidP="00FD5C23">
      <w:pPr>
        <w:pStyle w:val="PargrafodaLista"/>
        <w:widowControl/>
        <w:numPr>
          <w:ilvl w:val="0"/>
          <w:numId w:val="19"/>
        </w:numPr>
        <w:tabs>
          <w:tab w:val="left" w:pos="0"/>
        </w:tabs>
        <w:autoSpaceDE/>
        <w:autoSpaceDN/>
        <w:ind w:left="1276"/>
        <w:rPr>
          <w:rFonts w:ascii="Arial" w:eastAsia="Calibri" w:hAnsi="Arial" w:cs="Arial"/>
          <w:szCs w:val="18"/>
        </w:rPr>
      </w:pPr>
      <w:r w:rsidRPr="00F6159B">
        <w:rPr>
          <w:rFonts w:ascii="Arial" w:eastAsia="Calibri" w:hAnsi="Arial" w:cs="Arial"/>
          <w:szCs w:val="18"/>
        </w:rPr>
        <w:t xml:space="preserve">Caixas de retenção de óleo e gordura; </w:t>
      </w:r>
    </w:p>
    <w:p w:rsidR="00FD5C23" w:rsidRPr="00F6159B" w:rsidRDefault="00FD5C23" w:rsidP="00FD5C23">
      <w:pPr>
        <w:pStyle w:val="PargrafodaLista"/>
        <w:tabs>
          <w:tab w:val="left" w:pos="0"/>
        </w:tabs>
        <w:ind w:left="567" w:hanging="142"/>
        <w:rPr>
          <w:rFonts w:ascii="Arial" w:eastAsia="Calibri" w:hAnsi="Arial" w:cs="Arial"/>
          <w:szCs w:val="18"/>
        </w:rPr>
      </w:pPr>
    </w:p>
    <w:p w:rsidR="00FD5C23" w:rsidRPr="00F6159B" w:rsidRDefault="00FD5C23" w:rsidP="00FD5C23">
      <w:pPr>
        <w:pStyle w:val="PargrafodaLista"/>
        <w:widowControl/>
        <w:numPr>
          <w:ilvl w:val="0"/>
          <w:numId w:val="16"/>
        </w:numPr>
        <w:tabs>
          <w:tab w:val="left" w:pos="0"/>
        </w:tabs>
        <w:autoSpaceDE/>
        <w:autoSpaceDN/>
        <w:ind w:left="567" w:hanging="142"/>
        <w:rPr>
          <w:rFonts w:ascii="Arial" w:eastAsia="Calibri" w:hAnsi="Arial" w:cs="Arial"/>
          <w:szCs w:val="18"/>
        </w:rPr>
      </w:pPr>
      <w:r w:rsidRPr="00F6159B">
        <w:rPr>
          <w:rFonts w:ascii="Arial" w:eastAsia="Calibri" w:hAnsi="Arial" w:cs="Arial"/>
          <w:szCs w:val="18"/>
        </w:rPr>
        <w:t xml:space="preserve">Nível de Tratamento B: Remove sólidos inorgânicos e matéria orgânica em suspensão. A DBO é removida parcialmente e os sólidos em suspensão quase que totalmente. Os seguintes processos </w:t>
      </w:r>
      <w:r>
        <w:rPr>
          <w:rFonts w:ascii="Arial" w:eastAsia="Calibri" w:hAnsi="Arial" w:cs="Arial"/>
          <w:szCs w:val="18"/>
        </w:rPr>
        <w:t>estão compreendidos no nível B</w:t>
      </w:r>
      <w:r w:rsidRPr="00F6159B">
        <w:rPr>
          <w:rFonts w:ascii="Arial" w:eastAsia="Calibri" w:hAnsi="Arial" w:cs="Arial"/>
          <w:szCs w:val="18"/>
        </w:rPr>
        <w:t xml:space="preserve">: </w:t>
      </w:r>
    </w:p>
    <w:p w:rsidR="00FD5C23" w:rsidRPr="00F6159B" w:rsidRDefault="00FD5C23" w:rsidP="00FD5C23">
      <w:pPr>
        <w:pStyle w:val="PargrafodaLista"/>
        <w:widowControl/>
        <w:numPr>
          <w:ilvl w:val="0"/>
          <w:numId w:val="20"/>
        </w:numPr>
        <w:tabs>
          <w:tab w:val="left" w:pos="0"/>
        </w:tabs>
        <w:autoSpaceDE/>
        <w:autoSpaceDN/>
        <w:rPr>
          <w:rFonts w:ascii="Arial" w:eastAsia="Calibri" w:hAnsi="Arial" w:cs="Arial"/>
          <w:szCs w:val="18"/>
        </w:rPr>
      </w:pPr>
      <w:r w:rsidRPr="00F6159B">
        <w:rPr>
          <w:rFonts w:ascii="Arial" w:eastAsia="Calibri" w:hAnsi="Arial" w:cs="Arial"/>
          <w:szCs w:val="18"/>
        </w:rPr>
        <w:t>Tanque séptico</w:t>
      </w:r>
      <w:r>
        <w:rPr>
          <w:rFonts w:ascii="Arial" w:eastAsia="Calibri" w:hAnsi="Arial" w:cs="Arial"/>
          <w:szCs w:val="18"/>
        </w:rPr>
        <w:t xml:space="preserve"> ou tanque de decantação</w:t>
      </w:r>
    </w:p>
    <w:p w:rsidR="00FD5C23" w:rsidRPr="00F6159B" w:rsidRDefault="00FD5C23" w:rsidP="00FD5C23">
      <w:pPr>
        <w:pStyle w:val="PargrafodaLista"/>
        <w:widowControl/>
        <w:numPr>
          <w:ilvl w:val="0"/>
          <w:numId w:val="20"/>
        </w:numPr>
        <w:tabs>
          <w:tab w:val="left" w:pos="0"/>
        </w:tabs>
        <w:autoSpaceDE/>
        <w:autoSpaceDN/>
        <w:rPr>
          <w:rFonts w:ascii="Arial" w:eastAsia="Calibri" w:hAnsi="Arial" w:cs="Arial"/>
          <w:szCs w:val="18"/>
        </w:rPr>
      </w:pPr>
      <w:r w:rsidRPr="00F6159B">
        <w:rPr>
          <w:rFonts w:ascii="Arial" w:eastAsia="Calibri" w:hAnsi="Arial" w:cs="Arial"/>
          <w:szCs w:val="18"/>
        </w:rPr>
        <w:t>Filtro anaérobio tipo Cynamon</w:t>
      </w:r>
    </w:p>
    <w:p w:rsidR="00FD5C23" w:rsidRPr="00F6159B" w:rsidRDefault="00FD5C23" w:rsidP="00FD5C23">
      <w:pPr>
        <w:pStyle w:val="PargrafodaLista"/>
        <w:widowControl/>
        <w:numPr>
          <w:ilvl w:val="0"/>
          <w:numId w:val="20"/>
        </w:numPr>
        <w:tabs>
          <w:tab w:val="left" w:pos="0"/>
        </w:tabs>
        <w:autoSpaceDE/>
        <w:autoSpaceDN/>
        <w:rPr>
          <w:rFonts w:ascii="Arial" w:eastAsia="Calibri" w:hAnsi="Arial" w:cs="Arial"/>
          <w:szCs w:val="18"/>
        </w:rPr>
      </w:pPr>
      <w:r w:rsidRPr="00F6159B">
        <w:rPr>
          <w:rFonts w:ascii="Arial" w:eastAsia="Calibri" w:hAnsi="Arial" w:cs="Arial"/>
          <w:szCs w:val="18"/>
        </w:rPr>
        <w:t>Filtro anaérobio</w:t>
      </w:r>
    </w:p>
    <w:p w:rsidR="00FD5C23" w:rsidRPr="00F6159B" w:rsidRDefault="00FD5C23" w:rsidP="00FD5C23">
      <w:pPr>
        <w:pStyle w:val="PargrafodaLista"/>
        <w:tabs>
          <w:tab w:val="left" w:pos="0"/>
        </w:tabs>
        <w:ind w:left="567" w:hanging="142"/>
        <w:rPr>
          <w:rFonts w:ascii="Arial" w:eastAsia="Calibri" w:hAnsi="Arial" w:cs="Arial"/>
          <w:szCs w:val="18"/>
        </w:rPr>
      </w:pPr>
    </w:p>
    <w:p w:rsidR="00FD5C23" w:rsidRPr="00F6159B" w:rsidRDefault="00FD5C23" w:rsidP="00FD5C23">
      <w:pPr>
        <w:pStyle w:val="PargrafodaLista"/>
        <w:widowControl/>
        <w:numPr>
          <w:ilvl w:val="0"/>
          <w:numId w:val="16"/>
        </w:numPr>
        <w:tabs>
          <w:tab w:val="left" w:pos="0"/>
        </w:tabs>
        <w:autoSpaceDE/>
        <w:autoSpaceDN/>
        <w:ind w:left="567" w:hanging="142"/>
        <w:rPr>
          <w:rFonts w:ascii="Arial" w:eastAsia="Calibri" w:hAnsi="Arial" w:cs="Arial"/>
          <w:szCs w:val="18"/>
        </w:rPr>
      </w:pPr>
      <w:r w:rsidRPr="00F6159B">
        <w:rPr>
          <w:rFonts w:ascii="Arial" w:eastAsia="Calibri" w:hAnsi="Arial" w:cs="Arial"/>
          <w:szCs w:val="18"/>
        </w:rPr>
        <w:t xml:space="preserve">Nível de Tratamento C: Esse nível de tratamento remove os sólidos inorgânicos e matéria orgânica dissolvida e em suspensão. A DBO e sólidos inorgânicos são removidos quase totalmente. Dependendo do sistema adotado, a eficiência de remoção é alta. Os seguintes processos estão compreendidos no nível de tratamento </w:t>
      </w:r>
      <w:r>
        <w:rPr>
          <w:rFonts w:ascii="Arial" w:eastAsia="Calibri" w:hAnsi="Arial" w:cs="Arial"/>
          <w:szCs w:val="18"/>
        </w:rPr>
        <w:t>C</w:t>
      </w:r>
      <w:r w:rsidRPr="00F6159B">
        <w:rPr>
          <w:rFonts w:ascii="Arial" w:eastAsia="Calibri" w:hAnsi="Arial" w:cs="Arial"/>
          <w:szCs w:val="18"/>
        </w:rPr>
        <w:t xml:space="preserve">: </w:t>
      </w:r>
    </w:p>
    <w:p w:rsidR="00FD5C23" w:rsidRPr="000B5F53" w:rsidRDefault="00FD5C23" w:rsidP="00FD5C23">
      <w:pPr>
        <w:pStyle w:val="PargrafodaLista"/>
        <w:widowControl/>
        <w:numPr>
          <w:ilvl w:val="0"/>
          <w:numId w:val="21"/>
        </w:numPr>
        <w:tabs>
          <w:tab w:val="left" w:pos="0"/>
        </w:tabs>
        <w:autoSpaceDE/>
        <w:autoSpaceDN/>
        <w:rPr>
          <w:rFonts w:ascii="Arial" w:eastAsia="Calibri" w:hAnsi="Arial" w:cs="Arial"/>
          <w:szCs w:val="18"/>
        </w:rPr>
      </w:pPr>
      <w:r w:rsidRPr="00F6159B">
        <w:rPr>
          <w:rFonts w:ascii="Arial" w:eastAsia="Calibri" w:hAnsi="Arial" w:cs="Arial"/>
          <w:szCs w:val="18"/>
        </w:rPr>
        <w:t xml:space="preserve">Processos de lodos ativados; </w:t>
      </w:r>
    </w:p>
    <w:p w:rsidR="00FD5C23" w:rsidRPr="00F6159B" w:rsidRDefault="00FD5C23" w:rsidP="00FD5C23">
      <w:pPr>
        <w:pStyle w:val="PargrafodaLista"/>
        <w:widowControl/>
        <w:numPr>
          <w:ilvl w:val="0"/>
          <w:numId w:val="21"/>
        </w:numPr>
        <w:tabs>
          <w:tab w:val="left" w:pos="0"/>
        </w:tabs>
        <w:autoSpaceDE/>
        <w:autoSpaceDN/>
        <w:rPr>
          <w:rFonts w:ascii="Arial" w:eastAsia="Calibri" w:hAnsi="Arial" w:cs="Arial"/>
          <w:szCs w:val="18"/>
        </w:rPr>
      </w:pPr>
      <w:r w:rsidRPr="00F6159B">
        <w:rPr>
          <w:rFonts w:ascii="Arial" w:eastAsia="Calibri" w:hAnsi="Arial" w:cs="Arial"/>
          <w:szCs w:val="18"/>
        </w:rPr>
        <w:t xml:space="preserve">Reatores anaeróbios com alta eficiência; </w:t>
      </w:r>
    </w:p>
    <w:p w:rsidR="00FD5C23" w:rsidRPr="00F6159B" w:rsidRDefault="00FD5C23" w:rsidP="00FD5C23">
      <w:pPr>
        <w:pStyle w:val="PargrafodaLista"/>
        <w:widowControl/>
        <w:numPr>
          <w:ilvl w:val="0"/>
          <w:numId w:val="21"/>
        </w:numPr>
        <w:tabs>
          <w:tab w:val="left" w:pos="0"/>
        </w:tabs>
        <w:autoSpaceDE/>
        <w:autoSpaceDN/>
        <w:rPr>
          <w:rFonts w:ascii="Arial" w:eastAsia="Calibri" w:hAnsi="Arial" w:cs="Arial"/>
          <w:szCs w:val="18"/>
        </w:rPr>
      </w:pPr>
      <w:r w:rsidRPr="00F6159B">
        <w:rPr>
          <w:rFonts w:ascii="Arial" w:eastAsia="Calibri" w:hAnsi="Arial" w:cs="Arial"/>
          <w:szCs w:val="18"/>
        </w:rPr>
        <w:t xml:space="preserve">Filtros biológicos; </w:t>
      </w:r>
    </w:p>
    <w:p w:rsidR="00FD5C23" w:rsidRPr="00F6159B" w:rsidRDefault="00FD5C23" w:rsidP="00FD5C23">
      <w:pPr>
        <w:pStyle w:val="PargrafodaLista"/>
        <w:tabs>
          <w:tab w:val="left" w:pos="0"/>
        </w:tabs>
        <w:ind w:left="567" w:hanging="142"/>
        <w:rPr>
          <w:rFonts w:ascii="Arial" w:eastAsia="Calibri" w:hAnsi="Arial" w:cs="Arial"/>
          <w:szCs w:val="18"/>
        </w:rPr>
      </w:pPr>
    </w:p>
    <w:p w:rsidR="00FD5C23" w:rsidRPr="00F6159B" w:rsidRDefault="00FD5C23" w:rsidP="00FD5C23">
      <w:pPr>
        <w:pStyle w:val="PargrafodaLista"/>
        <w:widowControl/>
        <w:numPr>
          <w:ilvl w:val="0"/>
          <w:numId w:val="16"/>
        </w:numPr>
        <w:tabs>
          <w:tab w:val="left" w:pos="0"/>
        </w:tabs>
        <w:autoSpaceDE/>
        <w:autoSpaceDN/>
        <w:ind w:left="567" w:hanging="142"/>
        <w:rPr>
          <w:rFonts w:ascii="Arial" w:eastAsia="Calibri" w:hAnsi="Arial" w:cs="Arial"/>
          <w:szCs w:val="18"/>
        </w:rPr>
      </w:pPr>
      <w:r w:rsidRPr="00F6159B">
        <w:rPr>
          <w:rFonts w:ascii="Arial" w:eastAsia="Calibri" w:hAnsi="Arial" w:cs="Arial"/>
          <w:szCs w:val="18"/>
        </w:rPr>
        <w:t xml:space="preserve">Nivel de Tratamento D: Esse nível de tratamento é para obter um efluente de alta qualidade, ou a remoção de outras substâncias contidas nas águas residuárias. Os processos de tratamento </w:t>
      </w:r>
      <w:r>
        <w:rPr>
          <w:rFonts w:ascii="Arial" w:eastAsia="Calibri" w:hAnsi="Arial" w:cs="Arial"/>
          <w:szCs w:val="18"/>
        </w:rPr>
        <w:t>D</w:t>
      </w:r>
      <w:r w:rsidRPr="00F6159B">
        <w:rPr>
          <w:rFonts w:ascii="Arial" w:eastAsia="Calibri" w:hAnsi="Arial" w:cs="Arial"/>
          <w:szCs w:val="18"/>
        </w:rPr>
        <w:t xml:space="preserve"> são os seguintes: </w:t>
      </w:r>
    </w:p>
    <w:p w:rsidR="00FD5C23" w:rsidRPr="00F6159B" w:rsidRDefault="00FD5C23" w:rsidP="00FD5C23">
      <w:pPr>
        <w:pStyle w:val="PargrafodaLista"/>
        <w:widowControl/>
        <w:numPr>
          <w:ilvl w:val="0"/>
          <w:numId w:val="22"/>
        </w:numPr>
        <w:tabs>
          <w:tab w:val="left" w:pos="0"/>
        </w:tabs>
        <w:autoSpaceDE/>
        <w:autoSpaceDN/>
        <w:rPr>
          <w:rFonts w:ascii="Arial" w:eastAsia="Calibri" w:hAnsi="Arial" w:cs="Arial"/>
          <w:szCs w:val="18"/>
        </w:rPr>
      </w:pPr>
      <w:r w:rsidRPr="00F6159B">
        <w:rPr>
          <w:rFonts w:ascii="Arial" w:eastAsia="Calibri" w:hAnsi="Arial" w:cs="Arial"/>
          <w:szCs w:val="18"/>
        </w:rPr>
        <w:t xml:space="preserve">Filtros de areia, </w:t>
      </w:r>
    </w:p>
    <w:p w:rsidR="00FD5C23" w:rsidRPr="00F6159B" w:rsidRDefault="00FD5C23" w:rsidP="00FD5C23">
      <w:pPr>
        <w:pStyle w:val="PargrafodaLista"/>
        <w:widowControl/>
        <w:numPr>
          <w:ilvl w:val="0"/>
          <w:numId w:val="22"/>
        </w:numPr>
        <w:tabs>
          <w:tab w:val="left" w:pos="0"/>
        </w:tabs>
        <w:autoSpaceDE/>
        <w:autoSpaceDN/>
        <w:rPr>
          <w:rFonts w:ascii="Arial" w:eastAsia="Calibri" w:hAnsi="Arial" w:cs="Arial"/>
          <w:szCs w:val="18"/>
        </w:rPr>
      </w:pPr>
      <w:r w:rsidRPr="00F6159B">
        <w:rPr>
          <w:rFonts w:ascii="Arial" w:eastAsia="Calibri" w:hAnsi="Arial" w:cs="Arial"/>
          <w:szCs w:val="18"/>
        </w:rPr>
        <w:t xml:space="preserve">Remoção de nutrientes; </w:t>
      </w:r>
    </w:p>
    <w:p w:rsidR="00FD5C23" w:rsidRPr="00F6159B" w:rsidRDefault="00FD5C23" w:rsidP="00FD5C23">
      <w:pPr>
        <w:pStyle w:val="PargrafodaLista"/>
        <w:widowControl/>
        <w:numPr>
          <w:ilvl w:val="0"/>
          <w:numId w:val="22"/>
        </w:numPr>
        <w:tabs>
          <w:tab w:val="left" w:pos="0"/>
        </w:tabs>
        <w:autoSpaceDE/>
        <w:autoSpaceDN/>
        <w:rPr>
          <w:rFonts w:ascii="Arial" w:eastAsia="Calibri" w:hAnsi="Arial" w:cs="Arial"/>
          <w:szCs w:val="18"/>
        </w:rPr>
      </w:pPr>
      <w:r w:rsidRPr="00F6159B">
        <w:rPr>
          <w:rFonts w:ascii="Arial" w:eastAsia="Calibri" w:hAnsi="Arial" w:cs="Arial"/>
          <w:szCs w:val="18"/>
        </w:rPr>
        <w:t xml:space="preserve">Adsorção em carvão ativado; </w:t>
      </w:r>
    </w:p>
    <w:p w:rsidR="00FD5C23" w:rsidRPr="00F6159B" w:rsidRDefault="00FD5C23" w:rsidP="00FD5C23">
      <w:pPr>
        <w:pStyle w:val="PargrafodaLista"/>
        <w:widowControl/>
        <w:numPr>
          <w:ilvl w:val="0"/>
          <w:numId w:val="22"/>
        </w:numPr>
        <w:tabs>
          <w:tab w:val="left" w:pos="0"/>
        </w:tabs>
        <w:autoSpaceDE/>
        <w:autoSpaceDN/>
        <w:rPr>
          <w:rFonts w:ascii="Arial" w:eastAsia="Calibri" w:hAnsi="Arial" w:cs="Arial"/>
          <w:szCs w:val="18"/>
        </w:rPr>
      </w:pPr>
      <w:r w:rsidRPr="00F6159B">
        <w:rPr>
          <w:rFonts w:ascii="Arial" w:eastAsia="Calibri" w:hAnsi="Arial" w:cs="Arial"/>
          <w:szCs w:val="18"/>
        </w:rPr>
        <w:t xml:space="preserve">Osmose reversa; </w:t>
      </w:r>
    </w:p>
    <w:p w:rsidR="00FD5C23" w:rsidRPr="00F6159B" w:rsidRDefault="00FD5C23" w:rsidP="00FD5C23">
      <w:pPr>
        <w:pStyle w:val="PargrafodaLista"/>
        <w:widowControl/>
        <w:numPr>
          <w:ilvl w:val="0"/>
          <w:numId w:val="22"/>
        </w:numPr>
        <w:tabs>
          <w:tab w:val="left" w:pos="0"/>
        </w:tabs>
        <w:autoSpaceDE/>
        <w:autoSpaceDN/>
        <w:rPr>
          <w:rFonts w:ascii="Arial" w:eastAsia="Calibri" w:hAnsi="Arial" w:cs="Arial"/>
          <w:szCs w:val="18"/>
        </w:rPr>
      </w:pPr>
      <w:r w:rsidRPr="00F6159B">
        <w:rPr>
          <w:rFonts w:ascii="Arial" w:eastAsia="Calibri" w:hAnsi="Arial" w:cs="Arial"/>
          <w:szCs w:val="18"/>
        </w:rPr>
        <w:t xml:space="preserve">Oxidação química; </w:t>
      </w:r>
    </w:p>
    <w:p w:rsidR="00FD5C23" w:rsidRPr="00F6159B" w:rsidRDefault="00FD5C23" w:rsidP="00FD5C23">
      <w:pPr>
        <w:pStyle w:val="PargrafodaLista"/>
        <w:widowControl/>
        <w:numPr>
          <w:ilvl w:val="0"/>
          <w:numId w:val="22"/>
        </w:numPr>
        <w:tabs>
          <w:tab w:val="left" w:pos="0"/>
        </w:tabs>
        <w:autoSpaceDE/>
        <w:autoSpaceDN/>
        <w:rPr>
          <w:rFonts w:ascii="Arial" w:eastAsia="Calibri" w:hAnsi="Arial" w:cs="Arial"/>
          <w:szCs w:val="18"/>
        </w:rPr>
      </w:pPr>
      <w:r w:rsidRPr="00F6159B">
        <w:rPr>
          <w:rFonts w:ascii="Arial" w:eastAsia="Calibri" w:hAnsi="Arial" w:cs="Arial"/>
          <w:szCs w:val="18"/>
        </w:rPr>
        <w:t>Remoção de organismos patogênicos.</w:t>
      </w:r>
    </w:p>
    <w:p w:rsidR="00FD5C23" w:rsidRPr="00F6159B" w:rsidRDefault="00FD5C23" w:rsidP="00FD5C23">
      <w:pPr>
        <w:pStyle w:val="PargrafodaLista"/>
        <w:widowControl/>
        <w:numPr>
          <w:ilvl w:val="0"/>
          <w:numId w:val="22"/>
        </w:numPr>
        <w:tabs>
          <w:tab w:val="left" w:pos="0"/>
        </w:tabs>
        <w:autoSpaceDE/>
        <w:autoSpaceDN/>
        <w:rPr>
          <w:rFonts w:ascii="Arial" w:eastAsia="Calibri" w:hAnsi="Arial" w:cs="Arial"/>
          <w:szCs w:val="18"/>
        </w:rPr>
      </w:pPr>
      <w:r w:rsidRPr="00F6159B">
        <w:rPr>
          <w:rFonts w:ascii="Arial" w:eastAsia="Calibri" w:hAnsi="Arial" w:cs="Arial"/>
          <w:szCs w:val="18"/>
        </w:rPr>
        <w:t>Desinfecção</w:t>
      </w:r>
    </w:p>
    <w:p w:rsidR="00FD5C23" w:rsidRPr="00F6159B" w:rsidRDefault="00FD5C23" w:rsidP="00FD5C23">
      <w:pPr>
        <w:pStyle w:val="PargrafodaLista"/>
        <w:tabs>
          <w:tab w:val="left" w:pos="0"/>
        </w:tabs>
        <w:ind w:left="567" w:hanging="142"/>
        <w:rPr>
          <w:rFonts w:ascii="Arial" w:eastAsia="Calibri" w:hAnsi="Arial" w:cs="Arial"/>
          <w:szCs w:val="18"/>
        </w:rPr>
      </w:pPr>
    </w:p>
    <w:p w:rsidR="00FD5C23" w:rsidRPr="00F6159B" w:rsidRDefault="00FD5C23" w:rsidP="00FD5C23">
      <w:pPr>
        <w:pStyle w:val="PargrafodaLista"/>
        <w:widowControl/>
        <w:numPr>
          <w:ilvl w:val="0"/>
          <w:numId w:val="16"/>
        </w:numPr>
        <w:tabs>
          <w:tab w:val="left" w:pos="0"/>
        </w:tabs>
        <w:autoSpaceDE/>
        <w:autoSpaceDN/>
        <w:ind w:left="567" w:hanging="142"/>
        <w:rPr>
          <w:rFonts w:ascii="Arial" w:eastAsia="Calibri" w:hAnsi="Arial" w:cs="Arial"/>
          <w:szCs w:val="18"/>
        </w:rPr>
      </w:pPr>
      <w:r w:rsidRPr="00F6159B">
        <w:rPr>
          <w:rFonts w:ascii="Arial" w:eastAsia="Calibri" w:hAnsi="Arial" w:cs="Arial"/>
          <w:szCs w:val="18"/>
        </w:rPr>
        <w:t xml:space="preserve">Sistema de Tratamento de Efluentes Simplificado: Para fins desta Instrução Normativa, entende-se como sendo um sistema simplificado, aquele que contemple, </w:t>
      </w:r>
      <w:r>
        <w:rPr>
          <w:rFonts w:ascii="Arial" w:eastAsia="Calibri" w:hAnsi="Arial" w:cs="Arial"/>
          <w:szCs w:val="18"/>
        </w:rPr>
        <w:t>um</w:t>
      </w:r>
      <w:r w:rsidRPr="00F6159B">
        <w:rPr>
          <w:rFonts w:ascii="Arial" w:eastAsia="Calibri" w:hAnsi="Arial" w:cs="Arial"/>
          <w:szCs w:val="18"/>
        </w:rPr>
        <w:t xml:space="preserve"> sistema do nível de tratamento A</w:t>
      </w:r>
      <w:r>
        <w:rPr>
          <w:rFonts w:ascii="Arial" w:eastAsia="Calibri" w:hAnsi="Arial" w:cs="Arial"/>
          <w:szCs w:val="18"/>
        </w:rPr>
        <w:t xml:space="preserve"> e </w:t>
      </w:r>
      <w:r w:rsidRPr="00F6159B">
        <w:rPr>
          <w:rFonts w:ascii="Arial" w:eastAsia="Calibri" w:hAnsi="Arial" w:cs="Arial"/>
          <w:szCs w:val="18"/>
        </w:rPr>
        <w:t>dois sistemas de</w:t>
      </w:r>
      <w:r>
        <w:rPr>
          <w:rFonts w:ascii="Arial" w:eastAsia="Calibri" w:hAnsi="Arial" w:cs="Arial"/>
          <w:szCs w:val="18"/>
        </w:rPr>
        <w:t xml:space="preserve"> nível de </w:t>
      </w:r>
      <w:r w:rsidRPr="00F6159B">
        <w:rPr>
          <w:rFonts w:ascii="Arial" w:eastAsia="Calibri" w:hAnsi="Arial" w:cs="Arial"/>
          <w:szCs w:val="18"/>
        </w:rPr>
        <w:t>tratamento B</w:t>
      </w:r>
      <w:r>
        <w:rPr>
          <w:rFonts w:ascii="Arial" w:eastAsia="Calibri" w:hAnsi="Arial" w:cs="Arial"/>
          <w:szCs w:val="18"/>
        </w:rPr>
        <w:t xml:space="preserve"> diferentes</w:t>
      </w:r>
      <w:r w:rsidRPr="00F6159B">
        <w:rPr>
          <w:rFonts w:ascii="Arial" w:eastAsia="Calibri" w:hAnsi="Arial" w:cs="Arial"/>
          <w:szCs w:val="18"/>
        </w:rPr>
        <w:t xml:space="preserve">. </w:t>
      </w:r>
    </w:p>
    <w:p w:rsidR="00FD5C23" w:rsidRPr="00F6159B" w:rsidRDefault="00FD5C23" w:rsidP="00FD5C23">
      <w:pPr>
        <w:pStyle w:val="PargrafodaLista"/>
        <w:widowControl/>
        <w:numPr>
          <w:ilvl w:val="0"/>
          <w:numId w:val="23"/>
        </w:numPr>
        <w:tabs>
          <w:tab w:val="left" w:pos="0"/>
        </w:tabs>
        <w:autoSpaceDE/>
        <w:autoSpaceDN/>
        <w:ind w:left="1276"/>
        <w:rPr>
          <w:rFonts w:ascii="Arial" w:eastAsia="Calibri" w:hAnsi="Arial" w:cs="Arial"/>
          <w:szCs w:val="18"/>
        </w:rPr>
      </w:pPr>
      <w:r w:rsidRPr="00F6159B">
        <w:rPr>
          <w:rFonts w:ascii="Arial" w:eastAsia="Calibri" w:hAnsi="Arial" w:cs="Arial"/>
          <w:szCs w:val="18"/>
        </w:rPr>
        <w:lastRenderedPageBreak/>
        <w:t>Exemplo: Caixa de gordura, Tanque Séptico e Filtro Anaeróbio.</w:t>
      </w:r>
    </w:p>
    <w:p w:rsidR="00FD5C23" w:rsidRDefault="00FD5C23" w:rsidP="00FD5C23">
      <w:pPr>
        <w:pStyle w:val="PargrafodaLista"/>
        <w:widowControl/>
        <w:numPr>
          <w:ilvl w:val="0"/>
          <w:numId w:val="23"/>
        </w:numPr>
        <w:tabs>
          <w:tab w:val="left" w:pos="0"/>
        </w:tabs>
        <w:autoSpaceDE/>
        <w:autoSpaceDN/>
        <w:ind w:left="1276"/>
        <w:rPr>
          <w:rFonts w:ascii="Arial" w:eastAsia="Calibri" w:hAnsi="Arial" w:cs="Arial"/>
          <w:szCs w:val="18"/>
        </w:rPr>
      </w:pPr>
      <w:r w:rsidRPr="00F6159B">
        <w:rPr>
          <w:rFonts w:ascii="Arial" w:eastAsia="Calibri" w:hAnsi="Arial" w:cs="Arial"/>
          <w:szCs w:val="18"/>
        </w:rPr>
        <w:t>O dimensionamento do sistema deve ser elaborado conforme preconiza a NBR 7229  e NBR 13969</w:t>
      </w:r>
    </w:p>
    <w:p w:rsidR="00FD5C23" w:rsidRDefault="00FD5C23" w:rsidP="00FD5C23">
      <w:pPr>
        <w:pStyle w:val="PargrafodaLista"/>
        <w:widowControl/>
        <w:numPr>
          <w:ilvl w:val="0"/>
          <w:numId w:val="23"/>
        </w:numPr>
        <w:tabs>
          <w:tab w:val="left" w:pos="0"/>
        </w:tabs>
        <w:autoSpaceDE/>
        <w:autoSpaceDN/>
        <w:ind w:left="1276"/>
        <w:rPr>
          <w:rFonts w:ascii="Arial" w:eastAsia="Calibri" w:hAnsi="Arial" w:cs="Arial"/>
          <w:szCs w:val="18"/>
        </w:rPr>
      </w:pPr>
      <w:r>
        <w:rPr>
          <w:rFonts w:ascii="Arial" w:eastAsia="Calibri" w:hAnsi="Arial" w:cs="Arial"/>
          <w:szCs w:val="18"/>
        </w:rPr>
        <w:t>A eficiencia minima dos sistema deve ser de:</w:t>
      </w:r>
    </w:p>
    <w:p w:rsidR="00FD5C23" w:rsidRDefault="00FD5C23" w:rsidP="00FD5C23">
      <w:pPr>
        <w:pStyle w:val="PargrafodaLista"/>
        <w:widowControl/>
        <w:numPr>
          <w:ilvl w:val="1"/>
          <w:numId w:val="23"/>
        </w:numPr>
        <w:tabs>
          <w:tab w:val="left" w:pos="0"/>
        </w:tabs>
        <w:autoSpaceDE/>
        <w:autoSpaceDN/>
        <w:rPr>
          <w:rFonts w:ascii="Arial" w:eastAsia="Calibri" w:hAnsi="Arial" w:cs="Arial"/>
          <w:szCs w:val="18"/>
        </w:rPr>
      </w:pPr>
      <w:r>
        <w:rPr>
          <w:rFonts w:ascii="Arial" w:eastAsia="Calibri" w:hAnsi="Arial" w:cs="Arial"/>
          <w:szCs w:val="18"/>
        </w:rPr>
        <w:t>60% de remoção de DBO</w:t>
      </w:r>
      <w:r w:rsidRPr="000B5F53">
        <w:rPr>
          <w:rFonts w:ascii="Arial" w:eastAsia="Calibri" w:hAnsi="Arial" w:cs="Arial"/>
          <w:szCs w:val="18"/>
          <w:vertAlign w:val="subscript"/>
        </w:rPr>
        <w:t>5</w:t>
      </w:r>
      <w:r>
        <w:rPr>
          <w:rFonts w:ascii="Arial" w:eastAsia="Calibri" w:hAnsi="Arial" w:cs="Arial"/>
          <w:szCs w:val="18"/>
        </w:rPr>
        <w:t xml:space="preserve">, </w:t>
      </w:r>
    </w:p>
    <w:p w:rsidR="00FD5C23" w:rsidRDefault="00FD5C23" w:rsidP="00FD5C23">
      <w:pPr>
        <w:pStyle w:val="PargrafodaLista"/>
        <w:widowControl/>
        <w:numPr>
          <w:ilvl w:val="1"/>
          <w:numId w:val="23"/>
        </w:numPr>
        <w:tabs>
          <w:tab w:val="left" w:pos="0"/>
        </w:tabs>
        <w:autoSpaceDE/>
        <w:autoSpaceDN/>
        <w:rPr>
          <w:rFonts w:ascii="Arial" w:eastAsia="Calibri" w:hAnsi="Arial" w:cs="Arial"/>
          <w:szCs w:val="18"/>
        </w:rPr>
      </w:pPr>
      <w:r>
        <w:rPr>
          <w:rFonts w:ascii="Arial" w:eastAsia="Calibri" w:hAnsi="Arial" w:cs="Arial"/>
          <w:szCs w:val="18"/>
        </w:rPr>
        <w:t>90% de redução de Materiais sedimentáveis</w:t>
      </w:r>
    </w:p>
    <w:p w:rsidR="00FD5C23" w:rsidRPr="00F6159B" w:rsidRDefault="00FD5C23" w:rsidP="00FD5C23">
      <w:pPr>
        <w:pStyle w:val="PargrafodaLista"/>
        <w:widowControl/>
        <w:numPr>
          <w:ilvl w:val="1"/>
          <w:numId w:val="23"/>
        </w:numPr>
        <w:tabs>
          <w:tab w:val="left" w:pos="0"/>
        </w:tabs>
        <w:autoSpaceDE/>
        <w:autoSpaceDN/>
        <w:rPr>
          <w:rFonts w:ascii="Arial" w:eastAsia="Calibri" w:hAnsi="Arial" w:cs="Arial"/>
          <w:szCs w:val="18"/>
        </w:rPr>
      </w:pPr>
      <w:r>
        <w:rPr>
          <w:rFonts w:ascii="Arial" w:eastAsia="Calibri" w:hAnsi="Arial" w:cs="Arial"/>
          <w:szCs w:val="18"/>
        </w:rPr>
        <w:t>30% de redução de Nitrogênio Amoniacal.</w:t>
      </w:r>
    </w:p>
    <w:p w:rsidR="00FD5C23" w:rsidRPr="00F6159B" w:rsidRDefault="00FD5C23" w:rsidP="00FD5C23">
      <w:pPr>
        <w:pStyle w:val="PargrafodaLista"/>
        <w:widowControl/>
        <w:numPr>
          <w:ilvl w:val="0"/>
          <w:numId w:val="16"/>
        </w:numPr>
        <w:tabs>
          <w:tab w:val="left" w:pos="0"/>
        </w:tabs>
        <w:autoSpaceDE/>
        <w:autoSpaceDN/>
        <w:ind w:left="567" w:hanging="142"/>
        <w:rPr>
          <w:rFonts w:ascii="Arial" w:eastAsia="Calibri" w:hAnsi="Arial" w:cs="Arial"/>
          <w:szCs w:val="18"/>
        </w:rPr>
      </w:pPr>
      <w:r w:rsidRPr="00F6159B">
        <w:rPr>
          <w:rFonts w:ascii="Arial" w:eastAsia="Calibri" w:hAnsi="Arial" w:cs="Arial"/>
          <w:szCs w:val="18"/>
        </w:rPr>
        <w:t>Sistema de Tratamento de Efluentes Completo: Para fins desta Instrução Normativa, entende-se como, aquele que contemple pelo menos um sistema de nível de tratamento A, um sistema de nível de tratamento B, um sistema de nível de tratamento C e um sistema de nível de tratamento D</w:t>
      </w:r>
      <w:r>
        <w:rPr>
          <w:rFonts w:ascii="Arial" w:eastAsia="Calibri" w:hAnsi="Arial" w:cs="Arial"/>
          <w:szCs w:val="18"/>
        </w:rPr>
        <w:t>.</w:t>
      </w:r>
    </w:p>
    <w:p w:rsidR="00FD5C23" w:rsidRPr="00F6159B" w:rsidRDefault="00FD5C23" w:rsidP="00FD5C23">
      <w:pPr>
        <w:pStyle w:val="PargrafodaLista"/>
        <w:widowControl/>
        <w:numPr>
          <w:ilvl w:val="0"/>
          <w:numId w:val="24"/>
        </w:numPr>
        <w:tabs>
          <w:tab w:val="left" w:pos="0"/>
        </w:tabs>
        <w:autoSpaceDE/>
        <w:autoSpaceDN/>
        <w:ind w:left="1276"/>
        <w:rPr>
          <w:rFonts w:ascii="Arial" w:eastAsia="Calibri" w:hAnsi="Arial" w:cs="Arial"/>
          <w:szCs w:val="18"/>
        </w:rPr>
      </w:pPr>
      <w:r w:rsidRPr="00F6159B">
        <w:rPr>
          <w:rFonts w:ascii="Arial" w:eastAsia="Calibri" w:hAnsi="Arial" w:cs="Arial"/>
          <w:szCs w:val="18"/>
        </w:rPr>
        <w:t xml:space="preserve">Exemplo: Caixa de gordura, </w:t>
      </w:r>
      <w:r>
        <w:rPr>
          <w:rFonts w:ascii="Arial" w:eastAsia="Calibri" w:hAnsi="Arial" w:cs="Arial"/>
          <w:szCs w:val="18"/>
        </w:rPr>
        <w:t>tanque de d</w:t>
      </w:r>
      <w:r w:rsidRPr="00F6159B">
        <w:rPr>
          <w:rFonts w:ascii="Arial" w:eastAsia="Calibri" w:hAnsi="Arial" w:cs="Arial"/>
          <w:szCs w:val="18"/>
        </w:rPr>
        <w:t xml:space="preserve">ecantação, Processos de lodos ativados e </w:t>
      </w:r>
      <w:r>
        <w:rPr>
          <w:rFonts w:ascii="Arial" w:eastAsia="Calibri" w:hAnsi="Arial" w:cs="Arial"/>
          <w:szCs w:val="18"/>
        </w:rPr>
        <w:t>Desinfecção</w:t>
      </w:r>
    </w:p>
    <w:p w:rsidR="00FD5C23" w:rsidRDefault="00FD5C23" w:rsidP="00FD5C23">
      <w:pPr>
        <w:pStyle w:val="PargrafodaLista"/>
        <w:widowControl/>
        <w:numPr>
          <w:ilvl w:val="0"/>
          <w:numId w:val="24"/>
        </w:numPr>
        <w:tabs>
          <w:tab w:val="left" w:pos="0"/>
        </w:tabs>
        <w:autoSpaceDE/>
        <w:autoSpaceDN/>
        <w:ind w:left="1276"/>
        <w:rPr>
          <w:rFonts w:ascii="Arial" w:eastAsia="Calibri" w:hAnsi="Arial" w:cs="Arial"/>
          <w:szCs w:val="18"/>
        </w:rPr>
      </w:pPr>
      <w:r w:rsidRPr="00F6159B">
        <w:rPr>
          <w:rFonts w:ascii="Arial" w:eastAsia="Calibri" w:hAnsi="Arial" w:cs="Arial"/>
          <w:szCs w:val="18"/>
        </w:rPr>
        <w:t>O dimensionamento do sistema deve ser elaborado conforme preconiza a NBR 12209</w:t>
      </w:r>
    </w:p>
    <w:p w:rsidR="00FD5C23" w:rsidRDefault="00FD5C23" w:rsidP="00FD5C23">
      <w:pPr>
        <w:pStyle w:val="PargrafodaLista"/>
        <w:widowControl/>
        <w:numPr>
          <w:ilvl w:val="0"/>
          <w:numId w:val="24"/>
        </w:numPr>
        <w:tabs>
          <w:tab w:val="left" w:pos="0"/>
        </w:tabs>
        <w:autoSpaceDE/>
        <w:autoSpaceDN/>
        <w:rPr>
          <w:rFonts w:ascii="Arial" w:eastAsia="Calibri" w:hAnsi="Arial" w:cs="Arial"/>
          <w:szCs w:val="18"/>
        </w:rPr>
      </w:pPr>
      <w:r>
        <w:rPr>
          <w:rFonts w:ascii="Arial" w:eastAsia="Calibri" w:hAnsi="Arial" w:cs="Arial"/>
          <w:szCs w:val="18"/>
        </w:rPr>
        <w:t>A eficiencia do minima dos sistema deve ser de:</w:t>
      </w:r>
    </w:p>
    <w:p w:rsidR="00FD5C23" w:rsidRDefault="00FD5C23" w:rsidP="00FD5C23">
      <w:pPr>
        <w:pStyle w:val="PargrafodaLista"/>
        <w:widowControl/>
        <w:numPr>
          <w:ilvl w:val="1"/>
          <w:numId w:val="24"/>
        </w:numPr>
        <w:tabs>
          <w:tab w:val="left" w:pos="0"/>
        </w:tabs>
        <w:autoSpaceDE/>
        <w:autoSpaceDN/>
        <w:rPr>
          <w:rFonts w:ascii="Arial" w:eastAsia="Calibri" w:hAnsi="Arial" w:cs="Arial"/>
          <w:szCs w:val="18"/>
        </w:rPr>
      </w:pPr>
      <w:r>
        <w:rPr>
          <w:rFonts w:ascii="Arial" w:eastAsia="Calibri" w:hAnsi="Arial" w:cs="Arial"/>
          <w:szCs w:val="18"/>
        </w:rPr>
        <w:t>70% de remoção de DBO</w:t>
      </w:r>
      <w:r w:rsidRPr="000B5F53">
        <w:rPr>
          <w:rFonts w:ascii="Arial" w:eastAsia="Calibri" w:hAnsi="Arial" w:cs="Arial"/>
          <w:szCs w:val="18"/>
          <w:vertAlign w:val="subscript"/>
        </w:rPr>
        <w:t>5</w:t>
      </w:r>
      <w:r>
        <w:rPr>
          <w:rFonts w:ascii="Arial" w:eastAsia="Calibri" w:hAnsi="Arial" w:cs="Arial"/>
          <w:szCs w:val="18"/>
        </w:rPr>
        <w:t xml:space="preserve">, </w:t>
      </w:r>
    </w:p>
    <w:p w:rsidR="00FD5C23" w:rsidRDefault="00FD5C23" w:rsidP="00FD5C23">
      <w:pPr>
        <w:pStyle w:val="PargrafodaLista"/>
        <w:widowControl/>
        <w:numPr>
          <w:ilvl w:val="1"/>
          <w:numId w:val="24"/>
        </w:numPr>
        <w:tabs>
          <w:tab w:val="left" w:pos="0"/>
        </w:tabs>
        <w:autoSpaceDE/>
        <w:autoSpaceDN/>
        <w:rPr>
          <w:rFonts w:ascii="Arial" w:eastAsia="Calibri" w:hAnsi="Arial" w:cs="Arial"/>
          <w:szCs w:val="18"/>
        </w:rPr>
      </w:pPr>
      <w:r>
        <w:rPr>
          <w:rFonts w:ascii="Arial" w:eastAsia="Calibri" w:hAnsi="Arial" w:cs="Arial"/>
          <w:szCs w:val="18"/>
        </w:rPr>
        <w:t>90% de redução de Materiais sedimentáveis</w:t>
      </w:r>
    </w:p>
    <w:p w:rsidR="00FD5C23" w:rsidRPr="00F6159B" w:rsidRDefault="00FD5C23" w:rsidP="00FD5C23">
      <w:pPr>
        <w:pStyle w:val="PargrafodaLista"/>
        <w:widowControl/>
        <w:numPr>
          <w:ilvl w:val="1"/>
          <w:numId w:val="24"/>
        </w:numPr>
        <w:tabs>
          <w:tab w:val="left" w:pos="0"/>
        </w:tabs>
        <w:autoSpaceDE/>
        <w:autoSpaceDN/>
        <w:rPr>
          <w:rFonts w:ascii="Arial" w:eastAsia="Calibri" w:hAnsi="Arial" w:cs="Arial"/>
          <w:szCs w:val="18"/>
        </w:rPr>
      </w:pPr>
      <w:r>
        <w:rPr>
          <w:rFonts w:ascii="Arial" w:eastAsia="Calibri" w:hAnsi="Arial" w:cs="Arial"/>
          <w:szCs w:val="18"/>
        </w:rPr>
        <w:t>60% de redução de Nitrogênio Amoniacal.</w:t>
      </w:r>
    </w:p>
    <w:p w:rsidR="00FD5C23" w:rsidRPr="00F6159B" w:rsidRDefault="00FD5C23" w:rsidP="00FD5C23">
      <w:pPr>
        <w:pStyle w:val="PargrafodaLista"/>
        <w:tabs>
          <w:tab w:val="left" w:pos="0"/>
        </w:tabs>
        <w:ind w:left="1287"/>
        <w:rPr>
          <w:rFonts w:ascii="Arial" w:eastAsia="Calibri" w:hAnsi="Arial" w:cs="Arial"/>
          <w:szCs w:val="18"/>
        </w:rPr>
      </w:pPr>
    </w:p>
    <w:p w:rsidR="00FD5C23" w:rsidRPr="00F6159B" w:rsidRDefault="00FD5C23" w:rsidP="00FD5C23">
      <w:pPr>
        <w:pStyle w:val="PargrafodaLista"/>
        <w:widowControl/>
        <w:numPr>
          <w:ilvl w:val="0"/>
          <w:numId w:val="16"/>
        </w:numPr>
        <w:tabs>
          <w:tab w:val="left" w:pos="0"/>
        </w:tabs>
        <w:autoSpaceDE/>
        <w:autoSpaceDN/>
        <w:ind w:left="567" w:hanging="142"/>
        <w:rPr>
          <w:rFonts w:ascii="Arial" w:eastAsia="Calibri" w:hAnsi="Arial" w:cs="Arial"/>
          <w:szCs w:val="18"/>
        </w:rPr>
      </w:pPr>
      <w:r w:rsidRPr="00F6159B">
        <w:rPr>
          <w:rFonts w:ascii="Arial" w:eastAsia="Calibri" w:hAnsi="Arial" w:cs="Arial"/>
          <w:szCs w:val="18"/>
        </w:rPr>
        <w:t>Zona de mistura: região do corpo receptor, que se estende do ponto de lançamento do efluente, e delimitada pela superfície em que é atingido o equilíbrio de mistura entre os parâmetros físicos e químicos, bem como o equilíbrio biológico do efluente e os do corpo receptor.</w:t>
      </w:r>
    </w:p>
    <w:p w:rsidR="00FD5C23" w:rsidRPr="00F6159B" w:rsidRDefault="00FD5C23" w:rsidP="00FD5C23">
      <w:pPr>
        <w:pStyle w:val="PargrafodaLista"/>
        <w:tabs>
          <w:tab w:val="left" w:pos="0"/>
        </w:tabs>
        <w:ind w:left="567" w:hanging="142"/>
        <w:rPr>
          <w:rFonts w:ascii="Arial" w:eastAsia="Calibri" w:hAnsi="Arial" w:cs="Arial"/>
          <w:szCs w:val="18"/>
        </w:rPr>
      </w:pPr>
    </w:p>
    <w:p w:rsidR="00FD5C23" w:rsidRPr="00F6159B" w:rsidRDefault="00FD5C23" w:rsidP="00FD5C23">
      <w:pPr>
        <w:pStyle w:val="PargrafodaLista"/>
        <w:widowControl/>
        <w:numPr>
          <w:ilvl w:val="0"/>
          <w:numId w:val="16"/>
        </w:numPr>
        <w:tabs>
          <w:tab w:val="left" w:pos="0"/>
        </w:tabs>
        <w:autoSpaceDE/>
        <w:autoSpaceDN/>
        <w:ind w:left="567" w:hanging="142"/>
        <w:rPr>
          <w:rFonts w:ascii="Arial" w:eastAsia="Calibri" w:hAnsi="Arial" w:cs="Arial"/>
          <w:szCs w:val="18"/>
        </w:rPr>
      </w:pPr>
      <w:r w:rsidRPr="00F6159B">
        <w:rPr>
          <w:rFonts w:ascii="Arial" w:eastAsia="Calibri" w:hAnsi="Arial" w:cs="Arial"/>
          <w:szCs w:val="18"/>
        </w:rPr>
        <w:t>Estudo de autodepuração: O estudo de autodepuração objetiva identificar se o sistema proposto atenderá aos requisitos expressos na legislação vigente, uma vez que o lançamento de efluentes em corpos de água, não poderá exceder as condições e padrões de qualidade de água estabelecidos para as respectivas classes, nas condições da vazão de referência ou volume disponível, além de atender outras exigências aplicáveis, com relação à eficiência.</w:t>
      </w:r>
    </w:p>
    <w:p w:rsidR="00FD5C23" w:rsidRPr="00F6159B" w:rsidRDefault="00FD5C23" w:rsidP="00FD5C23">
      <w:pPr>
        <w:pStyle w:val="PargrafodaLista"/>
        <w:tabs>
          <w:tab w:val="left" w:pos="0"/>
        </w:tabs>
        <w:ind w:left="567"/>
        <w:rPr>
          <w:rFonts w:ascii="Arial" w:eastAsia="Calibri" w:hAnsi="Arial" w:cs="Arial"/>
          <w:szCs w:val="18"/>
        </w:rPr>
      </w:pPr>
    </w:p>
    <w:p w:rsidR="00FD5C23" w:rsidRPr="00F6159B" w:rsidRDefault="00FD5C23" w:rsidP="00FD5C23">
      <w:pPr>
        <w:pStyle w:val="PargrafodaLista"/>
        <w:widowControl/>
        <w:numPr>
          <w:ilvl w:val="0"/>
          <w:numId w:val="16"/>
        </w:numPr>
        <w:tabs>
          <w:tab w:val="left" w:pos="0"/>
        </w:tabs>
        <w:autoSpaceDE/>
        <w:autoSpaceDN/>
        <w:ind w:left="567" w:hanging="142"/>
        <w:rPr>
          <w:rFonts w:ascii="Arial" w:eastAsia="Calibri" w:hAnsi="Arial" w:cs="Arial"/>
          <w:szCs w:val="18"/>
        </w:rPr>
      </w:pPr>
      <w:r w:rsidRPr="00F6159B">
        <w:rPr>
          <w:rFonts w:ascii="Arial" w:hAnsi="Arial" w:cs="Arial"/>
        </w:rPr>
        <w:t>Área de ocupação: área ocupada pela projeção vertical de todas as partes edificadas de todos os pavimentos.</w:t>
      </w:r>
    </w:p>
    <w:p w:rsidR="00FD5C23" w:rsidRPr="00F6159B" w:rsidRDefault="00FD5C23" w:rsidP="00FD5C23">
      <w:pPr>
        <w:pStyle w:val="PargrafodaLista"/>
        <w:tabs>
          <w:tab w:val="left" w:pos="0"/>
        </w:tabs>
        <w:ind w:left="567"/>
        <w:rPr>
          <w:rFonts w:ascii="Arial" w:eastAsia="Calibri" w:hAnsi="Arial" w:cs="Arial"/>
          <w:szCs w:val="18"/>
        </w:rPr>
      </w:pPr>
    </w:p>
    <w:p w:rsidR="00FD5C23" w:rsidRPr="00F6159B" w:rsidRDefault="00FD5C23" w:rsidP="00FD5C23">
      <w:pPr>
        <w:rPr>
          <w:rFonts w:eastAsia="Calibri"/>
          <w:sz w:val="20"/>
          <w:szCs w:val="18"/>
        </w:rPr>
      </w:pPr>
    </w:p>
    <w:p w:rsidR="00FD5C23" w:rsidRPr="00F6159B" w:rsidRDefault="00FD5C23" w:rsidP="00FD5C23">
      <w:pPr>
        <w:pStyle w:val="PargrafodaLista"/>
        <w:widowControl/>
        <w:numPr>
          <w:ilvl w:val="0"/>
          <w:numId w:val="15"/>
        </w:numPr>
        <w:tabs>
          <w:tab w:val="left" w:pos="426"/>
        </w:tabs>
        <w:autoSpaceDE/>
        <w:autoSpaceDN/>
        <w:spacing w:line="360" w:lineRule="auto"/>
        <w:ind w:left="709"/>
        <w:jc w:val="left"/>
        <w:rPr>
          <w:rFonts w:ascii="Arial" w:hAnsi="Arial" w:cs="Arial"/>
          <w:b/>
        </w:rPr>
      </w:pPr>
      <w:r w:rsidRPr="00F6159B">
        <w:rPr>
          <w:rFonts w:ascii="Arial" w:hAnsi="Arial" w:cs="Arial"/>
          <w:b/>
        </w:rPr>
        <w:t>INSTRUÇÕES GERAIS</w:t>
      </w:r>
    </w:p>
    <w:p w:rsidR="00FD5C23" w:rsidRPr="00F6159B" w:rsidRDefault="00FD5C23" w:rsidP="00FD5C23">
      <w:pPr>
        <w:pStyle w:val="PargrafodaLista"/>
        <w:widowControl/>
        <w:numPr>
          <w:ilvl w:val="1"/>
          <w:numId w:val="15"/>
        </w:numPr>
        <w:tabs>
          <w:tab w:val="left" w:pos="0"/>
          <w:tab w:val="left" w:pos="426"/>
        </w:tabs>
        <w:autoSpaceDE/>
        <w:autoSpaceDN/>
        <w:ind w:left="426"/>
        <w:rPr>
          <w:rFonts w:ascii="Arial" w:hAnsi="Arial" w:cs="Arial"/>
          <w:b/>
        </w:rPr>
      </w:pPr>
      <w:r w:rsidRPr="00F6159B">
        <w:rPr>
          <w:rFonts w:ascii="Arial" w:eastAsia="Calibri" w:hAnsi="Arial" w:cs="Arial"/>
          <w:szCs w:val="18"/>
        </w:rPr>
        <w:t>Cabe ao requerente e/ou representante legal acompanhar o andamento do processo e cumprir os prazos estipulados.</w:t>
      </w:r>
    </w:p>
    <w:p w:rsidR="00FD5C23" w:rsidRPr="00F6159B" w:rsidRDefault="00FD5C23" w:rsidP="00FD5C23">
      <w:pPr>
        <w:pStyle w:val="PargrafodaLista"/>
        <w:tabs>
          <w:tab w:val="left" w:pos="0"/>
          <w:tab w:val="left" w:pos="426"/>
        </w:tabs>
        <w:ind w:left="426"/>
        <w:rPr>
          <w:rFonts w:ascii="Arial" w:hAnsi="Arial" w:cs="Arial"/>
          <w:b/>
        </w:rPr>
      </w:pPr>
    </w:p>
    <w:p w:rsidR="00FD5C23" w:rsidRPr="00F6159B" w:rsidRDefault="00FD5C23" w:rsidP="00FD5C23">
      <w:pPr>
        <w:pStyle w:val="PargrafodaLista"/>
        <w:widowControl/>
        <w:numPr>
          <w:ilvl w:val="1"/>
          <w:numId w:val="15"/>
        </w:numPr>
        <w:tabs>
          <w:tab w:val="left" w:pos="0"/>
          <w:tab w:val="left" w:pos="426"/>
        </w:tabs>
        <w:autoSpaceDE/>
        <w:autoSpaceDN/>
        <w:ind w:left="426"/>
        <w:rPr>
          <w:rFonts w:ascii="Arial" w:hAnsi="Arial" w:cs="Arial"/>
          <w:b/>
        </w:rPr>
      </w:pPr>
      <w:r w:rsidRPr="00F6159B">
        <w:rPr>
          <w:rFonts w:ascii="Arial" w:eastAsia="Calibri" w:hAnsi="Arial" w:cs="Arial"/>
          <w:szCs w:val="18"/>
        </w:rPr>
        <w:t>Todos os documentos devem ser apresentados em protocolo único e na sequência das listagens constantes na presente Instrução Normativa.</w:t>
      </w:r>
    </w:p>
    <w:p w:rsidR="00FD5C23" w:rsidRPr="00F6159B" w:rsidRDefault="00FD5C23" w:rsidP="00FD5C23">
      <w:pPr>
        <w:pStyle w:val="PargrafodaLista"/>
        <w:tabs>
          <w:tab w:val="left" w:pos="0"/>
          <w:tab w:val="left" w:pos="426"/>
        </w:tabs>
        <w:ind w:left="426"/>
        <w:rPr>
          <w:rFonts w:ascii="Arial" w:hAnsi="Arial" w:cs="Arial"/>
          <w:b/>
        </w:rPr>
      </w:pPr>
    </w:p>
    <w:p w:rsidR="00FD5C23" w:rsidRPr="00F6159B" w:rsidRDefault="00FD5C23" w:rsidP="00FD5C23">
      <w:pPr>
        <w:pStyle w:val="PargrafodaLista"/>
        <w:widowControl/>
        <w:numPr>
          <w:ilvl w:val="1"/>
          <w:numId w:val="15"/>
        </w:numPr>
        <w:tabs>
          <w:tab w:val="left" w:pos="0"/>
          <w:tab w:val="left" w:pos="426"/>
        </w:tabs>
        <w:autoSpaceDE/>
        <w:autoSpaceDN/>
        <w:ind w:left="426"/>
        <w:rPr>
          <w:rFonts w:ascii="Arial" w:hAnsi="Arial" w:cs="Arial"/>
          <w:b/>
        </w:rPr>
      </w:pPr>
      <w:r w:rsidRPr="00F6159B">
        <w:rPr>
          <w:rFonts w:ascii="Arial" w:eastAsia="Calibri" w:hAnsi="Arial" w:cs="Arial"/>
          <w:szCs w:val="18"/>
        </w:rPr>
        <w:t xml:space="preserve">Os documentos apresentados, incluindo as plantas e os projetos, devem estar em conformidade com a legislação e as normativas aplicáveis, incluindo a norma vigente relativa ao Sistema de Coordenadas a ser utilizado. </w:t>
      </w:r>
    </w:p>
    <w:p w:rsidR="00FD5C23" w:rsidRPr="00F6159B" w:rsidRDefault="00FD5C23" w:rsidP="00FD5C23">
      <w:pPr>
        <w:pStyle w:val="PargrafodaLista"/>
        <w:tabs>
          <w:tab w:val="left" w:pos="0"/>
          <w:tab w:val="left" w:pos="426"/>
        </w:tabs>
        <w:ind w:left="426"/>
        <w:rPr>
          <w:rFonts w:ascii="Arial" w:hAnsi="Arial" w:cs="Arial"/>
          <w:b/>
        </w:rPr>
      </w:pPr>
    </w:p>
    <w:p w:rsidR="00FD5C23" w:rsidRPr="00F6159B" w:rsidRDefault="00FD5C23" w:rsidP="00FD5C23">
      <w:pPr>
        <w:pStyle w:val="PargrafodaLista"/>
        <w:widowControl/>
        <w:numPr>
          <w:ilvl w:val="1"/>
          <w:numId w:val="15"/>
        </w:numPr>
        <w:tabs>
          <w:tab w:val="left" w:pos="0"/>
          <w:tab w:val="left" w:pos="426"/>
        </w:tabs>
        <w:autoSpaceDE/>
        <w:autoSpaceDN/>
        <w:ind w:left="426"/>
        <w:rPr>
          <w:rFonts w:ascii="Arial" w:hAnsi="Arial" w:cs="Arial"/>
          <w:b/>
        </w:rPr>
      </w:pPr>
      <w:r w:rsidRPr="00F6159B">
        <w:rPr>
          <w:rFonts w:ascii="Arial" w:eastAsia="Calibri" w:hAnsi="Arial" w:cs="Arial"/>
          <w:szCs w:val="18"/>
        </w:rPr>
        <w:t xml:space="preserve">Os projetos e plantas necessários devem ser realizados, às expensas do contratante, por profissionais legalmente habilitados, contendo indicação expressa de seu nome, conselho, </w:t>
      </w:r>
      <w:r w:rsidRPr="00F6159B">
        <w:rPr>
          <w:rFonts w:ascii="Arial" w:eastAsia="Calibri" w:hAnsi="Arial" w:cs="Arial"/>
          <w:szCs w:val="18"/>
        </w:rPr>
        <w:lastRenderedPageBreak/>
        <w:t>registro de classe, endereço e telefone, com o respectivo vínculo de responsabilidade técnica.</w:t>
      </w:r>
    </w:p>
    <w:p w:rsidR="00FD5C23" w:rsidRPr="00F6159B" w:rsidRDefault="00FD5C23" w:rsidP="00FD5C23">
      <w:pPr>
        <w:pStyle w:val="PargrafodaLista"/>
        <w:tabs>
          <w:tab w:val="left" w:pos="0"/>
          <w:tab w:val="left" w:pos="426"/>
        </w:tabs>
        <w:ind w:left="426"/>
        <w:rPr>
          <w:rFonts w:ascii="Arial" w:hAnsi="Arial" w:cs="Arial"/>
          <w:b/>
        </w:rPr>
      </w:pPr>
    </w:p>
    <w:p w:rsidR="00FD5C23" w:rsidRPr="00F6159B" w:rsidRDefault="00FD5C23" w:rsidP="00FD5C23">
      <w:pPr>
        <w:pStyle w:val="PargrafodaLista"/>
        <w:widowControl/>
        <w:numPr>
          <w:ilvl w:val="1"/>
          <w:numId w:val="15"/>
        </w:numPr>
        <w:tabs>
          <w:tab w:val="left" w:pos="0"/>
          <w:tab w:val="left" w:pos="426"/>
        </w:tabs>
        <w:autoSpaceDE/>
        <w:autoSpaceDN/>
        <w:ind w:left="426"/>
        <w:rPr>
          <w:rFonts w:ascii="Arial" w:hAnsi="Arial" w:cs="Arial"/>
          <w:b/>
        </w:rPr>
      </w:pPr>
      <w:r w:rsidRPr="00F6159B">
        <w:rPr>
          <w:rFonts w:ascii="Arial" w:eastAsia="Calibri" w:hAnsi="Arial" w:cs="Arial"/>
          <w:szCs w:val="18"/>
        </w:rPr>
        <w:t xml:space="preserve">O contratante e os profissionais que subscreverem os estudos e projetos são responsáveis pelas informações apresentadas, sujeitando-se às sanções cabíveis. </w:t>
      </w:r>
    </w:p>
    <w:p w:rsidR="00FD5C23" w:rsidRPr="00F6159B" w:rsidRDefault="00FD5C23" w:rsidP="00FD5C23">
      <w:pPr>
        <w:pStyle w:val="PargrafodaLista"/>
        <w:tabs>
          <w:tab w:val="left" w:pos="0"/>
          <w:tab w:val="left" w:pos="426"/>
        </w:tabs>
        <w:ind w:left="426"/>
        <w:rPr>
          <w:rFonts w:ascii="Arial" w:hAnsi="Arial" w:cs="Arial"/>
          <w:b/>
        </w:rPr>
      </w:pPr>
    </w:p>
    <w:p w:rsidR="00FD5C23" w:rsidRPr="00F6159B" w:rsidRDefault="00FD5C23" w:rsidP="00FD5C23">
      <w:pPr>
        <w:pStyle w:val="PargrafodaLista"/>
        <w:widowControl/>
        <w:numPr>
          <w:ilvl w:val="1"/>
          <w:numId w:val="15"/>
        </w:numPr>
        <w:tabs>
          <w:tab w:val="left" w:pos="0"/>
          <w:tab w:val="left" w:pos="426"/>
        </w:tabs>
        <w:autoSpaceDE/>
        <w:autoSpaceDN/>
        <w:ind w:left="426"/>
        <w:rPr>
          <w:rFonts w:ascii="Arial" w:hAnsi="Arial" w:cs="Arial"/>
          <w:b/>
        </w:rPr>
      </w:pPr>
      <w:r w:rsidRPr="00F6159B">
        <w:rPr>
          <w:rFonts w:ascii="Arial" w:eastAsia="Calibri" w:hAnsi="Arial" w:cs="Arial"/>
          <w:szCs w:val="18"/>
        </w:rPr>
        <w:t xml:space="preserve">Imagens disponibilizadas gratuitamente pelo </w:t>
      </w:r>
      <w:r w:rsidRPr="00F6159B">
        <w:rPr>
          <w:rFonts w:ascii="Arial" w:eastAsia="Calibri" w:hAnsi="Arial" w:cs="Arial"/>
          <w:i/>
          <w:szCs w:val="18"/>
        </w:rPr>
        <w:t>Google Earth</w:t>
      </w:r>
      <w:r w:rsidRPr="00F6159B">
        <w:rPr>
          <w:rFonts w:ascii="Arial" w:eastAsia="Calibri" w:hAnsi="Arial" w:cs="Arial"/>
          <w:szCs w:val="18"/>
        </w:rPr>
        <w:t xml:space="preserve"> podem ser apresentadas apenas para fins ilustrativos e não substituem os mapas e plantas elaborados por profissionais habilitados ou produzidos por órgãos oficiais. </w:t>
      </w:r>
    </w:p>
    <w:p w:rsidR="00FD5C23" w:rsidRPr="00F6159B" w:rsidRDefault="00FD5C23" w:rsidP="00FD5C23">
      <w:pPr>
        <w:pStyle w:val="PargrafodaLista"/>
        <w:tabs>
          <w:tab w:val="left" w:pos="0"/>
          <w:tab w:val="left" w:pos="426"/>
        </w:tabs>
        <w:ind w:left="426"/>
        <w:rPr>
          <w:rFonts w:ascii="Arial" w:hAnsi="Arial" w:cs="Arial"/>
          <w:b/>
        </w:rPr>
      </w:pPr>
    </w:p>
    <w:p w:rsidR="00FD5C23" w:rsidRPr="00F6159B" w:rsidRDefault="00FD5C23" w:rsidP="00FD5C23">
      <w:pPr>
        <w:pStyle w:val="PargrafodaLista"/>
        <w:widowControl/>
        <w:numPr>
          <w:ilvl w:val="1"/>
          <w:numId w:val="15"/>
        </w:numPr>
        <w:tabs>
          <w:tab w:val="left" w:pos="0"/>
          <w:tab w:val="left" w:pos="426"/>
        </w:tabs>
        <w:autoSpaceDE/>
        <w:autoSpaceDN/>
        <w:ind w:left="426"/>
        <w:rPr>
          <w:rFonts w:ascii="Arial" w:hAnsi="Arial" w:cs="Arial"/>
          <w:b/>
        </w:rPr>
      </w:pPr>
      <w:r>
        <w:rPr>
          <w:rFonts w:ascii="Arial" w:eastAsia="Calibri" w:hAnsi="Arial" w:cs="Arial"/>
          <w:szCs w:val="18"/>
        </w:rPr>
        <w:t>O INIS</w:t>
      </w:r>
      <w:r w:rsidRPr="00F6159B">
        <w:rPr>
          <w:rFonts w:ascii="Arial" w:eastAsia="Calibri" w:hAnsi="Arial" w:cs="Arial"/>
          <w:szCs w:val="18"/>
        </w:rPr>
        <w:t xml:space="preserve"> não assumirá qualquer responsabilidade pelo não cumprimento de contratos entre o interessado e o projetista, nem aceitará como justificativa qualquer problema decorrente desse interrelacionamento.</w:t>
      </w:r>
    </w:p>
    <w:p w:rsidR="00FD5C23" w:rsidRPr="00F6159B" w:rsidRDefault="00FD5C23" w:rsidP="00FD5C23">
      <w:pPr>
        <w:pStyle w:val="PargrafodaLista"/>
        <w:tabs>
          <w:tab w:val="left" w:pos="0"/>
          <w:tab w:val="left" w:pos="426"/>
        </w:tabs>
        <w:spacing w:line="360" w:lineRule="auto"/>
        <w:ind w:left="360"/>
        <w:rPr>
          <w:b/>
        </w:rPr>
      </w:pPr>
    </w:p>
    <w:p w:rsidR="00FD5C23" w:rsidRPr="00F6159B" w:rsidRDefault="00FD5C23" w:rsidP="00FD5C23">
      <w:pPr>
        <w:pStyle w:val="PargrafodaLista"/>
        <w:widowControl/>
        <w:numPr>
          <w:ilvl w:val="0"/>
          <w:numId w:val="15"/>
        </w:numPr>
        <w:tabs>
          <w:tab w:val="left" w:pos="426"/>
        </w:tabs>
        <w:autoSpaceDE/>
        <w:autoSpaceDN/>
        <w:spacing w:line="360" w:lineRule="auto"/>
        <w:ind w:left="709"/>
        <w:jc w:val="left"/>
        <w:rPr>
          <w:rFonts w:ascii="Arial" w:hAnsi="Arial" w:cs="Arial"/>
          <w:b/>
        </w:rPr>
      </w:pPr>
      <w:r w:rsidRPr="00F6159B">
        <w:rPr>
          <w:rFonts w:ascii="Arial" w:hAnsi="Arial" w:cs="Arial"/>
          <w:b/>
        </w:rPr>
        <w:t>INSTRUÇÕES ESPECÍFICAS</w:t>
      </w:r>
    </w:p>
    <w:p w:rsidR="00FD5C23" w:rsidRPr="004D6EED" w:rsidRDefault="00FD5C23" w:rsidP="00FD5C23">
      <w:pPr>
        <w:pStyle w:val="PargrafodaLista"/>
        <w:widowControl/>
        <w:numPr>
          <w:ilvl w:val="1"/>
          <w:numId w:val="15"/>
        </w:numPr>
        <w:tabs>
          <w:tab w:val="left" w:pos="0"/>
          <w:tab w:val="left" w:pos="426"/>
        </w:tabs>
        <w:autoSpaceDE/>
        <w:autoSpaceDN/>
        <w:ind w:left="426"/>
        <w:rPr>
          <w:b/>
        </w:rPr>
      </w:pPr>
      <w:r w:rsidRPr="00F6159B">
        <w:rPr>
          <w:rFonts w:ascii="Arial" w:hAnsi="Arial" w:cs="Arial"/>
        </w:rPr>
        <w:t>Esta Instrução normativa é para todos os empreendimentos passíveis de licenciamento ambiental, exceto  nos casos em que não haja a geração de efluentes sanitários.</w:t>
      </w:r>
      <w:r>
        <w:rPr>
          <w:rFonts w:ascii="Arial" w:hAnsi="Arial" w:cs="Arial"/>
        </w:rPr>
        <w:t xml:space="preserve"> </w:t>
      </w:r>
      <w:r w:rsidRPr="004D6EED">
        <w:rPr>
          <w:rFonts w:ascii="Arial" w:hAnsi="Arial" w:cs="Arial"/>
          <w:b/>
        </w:rPr>
        <w:t>Nas áreas onde a rede pública coletora de esgoto já esteja em operação, é obrigatória a destinação dos efluentes para a mesma.</w:t>
      </w:r>
    </w:p>
    <w:p w:rsidR="00FD5C23" w:rsidRPr="00F6159B" w:rsidRDefault="00FD5C23" w:rsidP="00FD5C23">
      <w:pPr>
        <w:rPr>
          <w:sz w:val="20"/>
        </w:rPr>
      </w:pPr>
    </w:p>
    <w:p w:rsidR="00FD5C23" w:rsidRPr="00CC0808" w:rsidRDefault="00FD5C23" w:rsidP="00FD5C23">
      <w:pPr>
        <w:pStyle w:val="PargrafodaLista"/>
        <w:widowControl/>
        <w:numPr>
          <w:ilvl w:val="1"/>
          <w:numId w:val="15"/>
        </w:numPr>
        <w:tabs>
          <w:tab w:val="left" w:pos="0"/>
          <w:tab w:val="left" w:pos="426"/>
        </w:tabs>
        <w:autoSpaceDE/>
        <w:autoSpaceDN/>
        <w:ind w:left="426"/>
        <w:rPr>
          <w:rFonts w:ascii="Arial" w:hAnsi="Arial" w:cs="Arial"/>
          <w:color w:val="000000"/>
        </w:rPr>
      </w:pPr>
      <w:r w:rsidRPr="00F6159B">
        <w:rPr>
          <w:rFonts w:ascii="Arial" w:hAnsi="Arial" w:cs="Arial"/>
        </w:rPr>
        <w:t>O tipo de tratamento a ser adotado, está preconizado conforme Tabela 01.</w:t>
      </w:r>
    </w:p>
    <w:p w:rsidR="00FD5C23" w:rsidRPr="00F6159B" w:rsidRDefault="00FD5C23" w:rsidP="00FD5C23">
      <w:pPr>
        <w:pStyle w:val="PargrafodaLista"/>
        <w:tabs>
          <w:tab w:val="left" w:pos="0"/>
          <w:tab w:val="left" w:pos="426"/>
        </w:tabs>
        <w:ind w:left="426"/>
        <w:rPr>
          <w:rFonts w:ascii="Arial" w:hAnsi="Arial" w:cs="Arial"/>
          <w:color w:val="000000"/>
        </w:rPr>
      </w:pPr>
    </w:p>
    <w:p w:rsidR="00FD5C23" w:rsidRPr="00CC0808" w:rsidRDefault="00FD5C23" w:rsidP="00FD5C23">
      <w:pPr>
        <w:pStyle w:val="PargrafodaLista"/>
        <w:tabs>
          <w:tab w:val="left" w:pos="0"/>
          <w:tab w:val="left" w:pos="426"/>
        </w:tabs>
        <w:ind w:left="426"/>
        <w:jc w:val="center"/>
        <w:rPr>
          <w:rFonts w:ascii="Arial" w:hAnsi="Arial" w:cs="Arial"/>
          <w:color w:val="000000"/>
        </w:rPr>
      </w:pPr>
      <w:r w:rsidRPr="00CC0808">
        <w:rPr>
          <w:rFonts w:ascii="Arial" w:hAnsi="Arial" w:cs="Arial"/>
        </w:rPr>
        <w:t>Tabela n. 01 – Sistemas de Tratamento de Efluentes aceitos no licenciamento ambiental.</w:t>
      </w:r>
    </w:p>
    <w:p w:rsidR="00FD5C23" w:rsidRPr="00F6159B" w:rsidRDefault="00FD5C23" w:rsidP="00FD5C23">
      <w:pPr>
        <w:spacing w:line="360" w:lineRule="auto"/>
        <w:ind w:left="360"/>
        <w:jc w:val="center"/>
        <w:rPr>
          <w:sz w:val="20"/>
        </w:rPr>
      </w:pPr>
    </w:p>
    <w:tbl>
      <w:tblPr>
        <w:tblW w:w="0" w:type="auto"/>
        <w:tblInd w:w="392" w:type="dxa"/>
        <w:tblBorders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2"/>
        <w:gridCol w:w="1832"/>
        <w:gridCol w:w="2108"/>
      </w:tblGrid>
      <w:tr w:rsidR="00FD5C23" w:rsidRPr="00F6159B" w:rsidTr="00732A23">
        <w:tc>
          <w:tcPr>
            <w:tcW w:w="4961" w:type="dxa"/>
            <w:tcBorders>
              <w:top w:val="nil"/>
              <w:bottom w:val="double" w:sz="4" w:space="0" w:color="auto"/>
            </w:tcBorders>
            <w:vAlign w:val="center"/>
          </w:tcPr>
          <w:p w:rsidR="00FD5C23" w:rsidRPr="004D6EED" w:rsidRDefault="00FD5C23" w:rsidP="00732A23">
            <w:pPr>
              <w:jc w:val="center"/>
              <w:rPr>
                <w:b/>
                <w:sz w:val="18"/>
              </w:rPr>
            </w:pPr>
            <w:r w:rsidRPr="004D6EED">
              <w:rPr>
                <w:b/>
                <w:sz w:val="18"/>
              </w:rPr>
              <w:t>Atividade</w:t>
            </w:r>
          </w:p>
        </w:tc>
        <w:tc>
          <w:tcPr>
            <w:tcW w:w="1843" w:type="dxa"/>
            <w:tcBorders>
              <w:top w:val="nil"/>
              <w:bottom w:val="double" w:sz="4" w:space="0" w:color="auto"/>
            </w:tcBorders>
            <w:vAlign w:val="center"/>
          </w:tcPr>
          <w:p w:rsidR="00FD5C23" w:rsidRPr="004D6EED" w:rsidRDefault="00FD5C23" w:rsidP="00732A23">
            <w:pPr>
              <w:jc w:val="center"/>
              <w:rPr>
                <w:b/>
                <w:sz w:val="18"/>
              </w:rPr>
            </w:pPr>
            <w:r w:rsidRPr="004D6EED">
              <w:rPr>
                <w:b/>
                <w:sz w:val="18"/>
              </w:rPr>
              <w:t>Porte P ou AuA</w:t>
            </w:r>
          </w:p>
        </w:tc>
        <w:tc>
          <w:tcPr>
            <w:tcW w:w="2126" w:type="dxa"/>
            <w:tcBorders>
              <w:top w:val="nil"/>
              <w:bottom w:val="double" w:sz="4" w:space="0" w:color="auto"/>
            </w:tcBorders>
            <w:vAlign w:val="center"/>
          </w:tcPr>
          <w:p w:rsidR="00FD5C23" w:rsidRPr="004D6EED" w:rsidRDefault="00FD5C23" w:rsidP="00732A23">
            <w:pPr>
              <w:jc w:val="center"/>
              <w:rPr>
                <w:b/>
                <w:sz w:val="18"/>
              </w:rPr>
            </w:pPr>
            <w:r w:rsidRPr="004D6EED">
              <w:rPr>
                <w:b/>
                <w:sz w:val="18"/>
              </w:rPr>
              <w:t>Porte M ou G</w:t>
            </w:r>
          </w:p>
        </w:tc>
      </w:tr>
      <w:tr w:rsidR="00FD5C23" w:rsidRPr="00F6159B" w:rsidTr="00732A23">
        <w:trPr>
          <w:trHeight w:val="567"/>
        </w:trPr>
        <w:tc>
          <w:tcPr>
            <w:tcW w:w="4961" w:type="dxa"/>
            <w:tcBorders>
              <w:top w:val="double" w:sz="4" w:space="0" w:color="auto"/>
            </w:tcBorders>
            <w:vAlign w:val="center"/>
          </w:tcPr>
          <w:p w:rsidR="00FD5C23" w:rsidRPr="004D6EED" w:rsidRDefault="00FD5C23" w:rsidP="00732A23">
            <w:pPr>
              <w:rPr>
                <w:sz w:val="18"/>
                <w:szCs w:val="18"/>
              </w:rPr>
            </w:pPr>
            <w:r w:rsidRPr="004D6EED">
              <w:rPr>
                <w:sz w:val="18"/>
                <w:szCs w:val="18"/>
              </w:rPr>
              <w:t>Atividades da Resolução CONSEMA n. 99/2017, ou a que a suceder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vAlign w:val="center"/>
          </w:tcPr>
          <w:p w:rsidR="00FD5C23" w:rsidRPr="004D6EED" w:rsidRDefault="00FD5C23" w:rsidP="00732A23">
            <w:pPr>
              <w:jc w:val="center"/>
              <w:rPr>
                <w:sz w:val="18"/>
              </w:rPr>
            </w:pPr>
            <w:r w:rsidRPr="004D6EED">
              <w:rPr>
                <w:sz w:val="18"/>
              </w:rPr>
              <w:t>Será aceito Sistema de Tratamento de Efluentes Simplificado</w:t>
            </w:r>
          </w:p>
        </w:tc>
        <w:tc>
          <w:tcPr>
            <w:tcW w:w="2126" w:type="dxa"/>
            <w:vMerge w:val="restart"/>
            <w:tcBorders>
              <w:top w:val="double" w:sz="4" w:space="0" w:color="auto"/>
            </w:tcBorders>
            <w:vAlign w:val="center"/>
          </w:tcPr>
          <w:p w:rsidR="00FD5C23" w:rsidRPr="004D6EED" w:rsidRDefault="00FD5C23" w:rsidP="00732A23">
            <w:pPr>
              <w:jc w:val="center"/>
              <w:rPr>
                <w:sz w:val="18"/>
              </w:rPr>
            </w:pPr>
            <w:r w:rsidRPr="004D6EED">
              <w:rPr>
                <w:sz w:val="18"/>
              </w:rPr>
              <w:t>Obrigatório Sistema de Tratamento de Efluentes Completo</w:t>
            </w:r>
          </w:p>
        </w:tc>
      </w:tr>
      <w:tr w:rsidR="00FD5C23" w:rsidRPr="00F6159B" w:rsidTr="00732A23">
        <w:trPr>
          <w:trHeight w:val="567"/>
        </w:trPr>
        <w:tc>
          <w:tcPr>
            <w:tcW w:w="4961" w:type="dxa"/>
            <w:vAlign w:val="center"/>
          </w:tcPr>
          <w:p w:rsidR="00FD5C23" w:rsidRPr="004D6EED" w:rsidRDefault="00FD5C23" w:rsidP="00732A23">
            <w:pPr>
              <w:rPr>
                <w:sz w:val="20"/>
              </w:rPr>
            </w:pPr>
            <w:r w:rsidRPr="004D6EED">
              <w:rPr>
                <w:sz w:val="18"/>
              </w:rPr>
              <w:t>Atividades da Resolução COMDEMA n. 04/2015, ou a que a suceder</w:t>
            </w:r>
          </w:p>
        </w:tc>
        <w:tc>
          <w:tcPr>
            <w:tcW w:w="1843" w:type="dxa"/>
            <w:vMerge/>
            <w:vAlign w:val="center"/>
          </w:tcPr>
          <w:p w:rsidR="00FD5C23" w:rsidRPr="004D6EED" w:rsidRDefault="00FD5C23" w:rsidP="00732A23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  <w:vMerge/>
            <w:vAlign w:val="center"/>
          </w:tcPr>
          <w:p w:rsidR="00FD5C23" w:rsidRPr="004D6EED" w:rsidRDefault="00FD5C23" w:rsidP="00732A23">
            <w:pPr>
              <w:jc w:val="center"/>
              <w:rPr>
                <w:sz w:val="20"/>
              </w:rPr>
            </w:pPr>
          </w:p>
        </w:tc>
      </w:tr>
    </w:tbl>
    <w:p w:rsidR="00FD5C23" w:rsidRPr="00F6159B" w:rsidRDefault="00FD5C23" w:rsidP="00FD5C23">
      <w:pPr>
        <w:spacing w:line="360" w:lineRule="auto"/>
        <w:ind w:left="360"/>
        <w:rPr>
          <w:b/>
          <w:sz w:val="20"/>
        </w:rPr>
      </w:pPr>
    </w:p>
    <w:p w:rsidR="00FD5C23" w:rsidRPr="00F6159B" w:rsidRDefault="00FD5C23" w:rsidP="00FD5C23">
      <w:pPr>
        <w:pStyle w:val="PargrafodaLista"/>
        <w:widowControl/>
        <w:numPr>
          <w:ilvl w:val="1"/>
          <w:numId w:val="15"/>
        </w:numPr>
        <w:tabs>
          <w:tab w:val="left" w:pos="0"/>
          <w:tab w:val="left" w:pos="426"/>
        </w:tabs>
        <w:autoSpaceDE/>
        <w:autoSpaceDN/>
        <w:ind w:left="426"/>
        <w:rPr>
          <w:rFonts w:ascii="Arial" w:hAnsi="Arial" w:cs="Arial"/>
          <w:b/>
        </w:rPr>
      </w:pPr>
      <w:r w:rsidRPr="00F6159B">
        <w:rPr>
          <w:rFonts w:ascii="Arial" w:hAnsi="Arial" w:cs="Arial"/>
        </w:rPr>
        <w:t>Em áreas onde haja previsão de instalação de rede coletora de esgoto em um período máximo de 4 anos a partir do requerimento de licença ambiental, será aceito o sistema de tratamento simplificado independentemente do porte do empreendimento.</w:t>
      </w:r>
    </w:p>
    <w:p w:rsidR="00FD5C23" w:rsidRPr="00F6159B" w:rsidRDefault="00FD5C23" w:rsidP="00FD5C23">
      <w:pPr>
        <w:pStyle w:val="PargrafodaLista"/>
        <w:rPr>
          <w:rFonts w:ascii="Arial" w:hAnsi="Arial" w:cs="Arial"/>
          <w:b/>
        </w:rPr>
      </w:pPr>
    </w:p>
    <w:p w:rsidR="00FD5C23" w:rsidRPr="00F6159B" w:rsidRDefault="00FD5C23" w:rsidP="00FD5C23">
      <w:pPr>
        <w:pStyle w:val="PargrafodaLista"/>
        <w:widowControl/>
        <w:numPr>
          <w:ilvl w:val="1"/>
          <w:numId w:val="15"/>
        </w:numPr>
        <w:tabs>
          <w:tab w:val="left" w:pos="0"/>
          <w:tab w:val="left" w:pos="426"/>
        </w:tabs>
        <w:autoSpaceDE/>
        <w:autoSpaceDN/>
        <w:ind w:left="426"/>
        <w:rPr>
          <w:rFonts w:ascii="Arial" w:hAnsi="Arial" w:cs="Arial"/>
          <w:b/>
        </w:rPr>
      </w:pPr>
      <w:r w:rsidRPr="00F6159B">
        <w:rPr>
          <w:rFonts w:ascii="Arial" w:hAnsi="Arial" w:cs="Arial"/>
        </w:rPr>
        <w:t>As atividades listadas na Resolução COMDEMA n. 005/2015, estarão dispensadas da renovação da Licença Ambiental de Operação, quando já devidamente ligada à rede pública coletora de esgoto em operação.</w:t>
      </w:r>
    </w:p>
    <w:p w:rsidR="00FD5C23" w:rsidRPr="00F6159B" w:rsidRDefault="00FD5C23" w:rsidP="00FD5C23">
      <w:pPr>
        <w:pStyle w:val="PargrafodaLista"/>
        <w:tabs>
          <w:tab w:val="left" w:pos="0"/>
          <w:tab w:val="left" w:pos="426"/>
        </w:tabs>
        <w:ind w:left="426"/>
        <w:rPr>
          <w:rFonts w:ascii="Arial" w:hAnsi="Arial" w:cs="Arial"/>
          <w:b/>
        </w:rPr>
      </w:pPr>
    </w:p>
    <w:p w:rsidR="00FD5C23" w:rsidRPr="00F6159B" w:rsidRDefault="00FD5C23" w:rsidP="00FD5C23">
      <w:pPr>
        <w:pStyle w:val="PargrafodaLista"/>
        <w:widowControl/>
        <w:numPr>
          <w:ilvl w:val="1"/>
          <w:numId w:val="15"/>
        </w:numPr>
        <w:tabs>
          <w:tab w:val="left" w:pos="0"/>
          <w:tab w:val="left" w:pos="426"/>
        </w:tabs>
        <w:autoSpaceDE/>
        <w:autoSpaceDN/>
        <w:ind w:left="426"/>
        <w:rPr>
          <w:rFonts w:ascii="Arial" w:hAnsi="Arial" w:cs="Arial"/>
          <w:b/>
        </w:rPr>
      </w:pPr>
      <w:r w:rsidRPr="00F6159B">
        <w:rPr>
          <w:rFonts w:ascii="Arial" w:hAnsi="Arial" w:cs="Arial"/>
        </w:rPr>
        <w:t>Nos casos de parcelamento do solo (loteamento) deverá ser atendida a Instrução Normativa n. 04/2017 do SEMASA, devendo-se apresentar o projeto aprovado pelo SEMASA, quando do requerimento de LAI.</w:t>
      </w:r>
    </w:p>
    <w:p w:rsidR="00FD5C23" w:rsidRPr="00F6159B" w:rsidRDefault="00FD5C23" w:rsidP="00FD5C23">
      <w:pPr>
        <w:pStyle w:val="PargrafodaLista"/>
        <w:tabs>
          <w:tab w:val="left" w:pos="0"/>
          <w:tab w:val="left" w:pos="426"/>
        </w:tabs>
        <w:ind w:left="426"/>
        <w:rPr>
          <w:rFonts w:ascii="Arial" w:hAnsi="Arial" w:cs="Arial"/>
          <w:b/>
        </w:rPr>
      </w:pPr>
    </w:p>
    <w:p w:rsidR="00FD5C23" w:rsidRPr="00F6159B" w:rsidRDefault="00FD5C23" w:rsidP="00FD5C23">
      <w:pPr>
        <w:pStyle w:val="PargrafodaLista"/>
        <w:widowControl/>
        <w:numPr>
          <w:ilvl w:val="1"/>
          <w:numId w:val="15"/>
        </w:numPr>
        <w:tabs>
          <w:tab w:val="left" w:pos="0"/>
          <w:tab w:val="left" w:pos="426"/>
        </w:tabs>
        <w:autoSpaceDE/>
        <w:autoSpaceDN/>
        <w:ind w:left="426"/>
        <w:rPr>
          <w:rFonts w:ascii="Arial" w:hAnsi="Arial" w:cs="Arial"/>
          <w:b/>
        </w:rPr>
      </w:pPr>
      <w:r w:rsidRPr="00F6159B">
        <w:rPr>
          <w:rFonts w:ascii="Arial" w:hAnsi="Arial" w:cs="Arial"/>
        </w:rPr>
        <w:t xml:space="preserve">Caso haja o lançamento do efluente sanitário tratado diretamente em curso d’água ou indiretamente, desde que o corpo receptor esteja na Área de Influência Direta (AID) do empreendimento, deverá ser elaborado </w:t>
      </w:r>
      <w:r w:rsidRPr="00F6159B">
        <w:rPr>
          <w:rFonts w:ascii="Arial" w:hAnsi="Arial" w:cs="Arial"/>
          <w:b/>
        </w:rPr>
        <w:t>um estudo de autodepuração deste efluente no corpo receptor</w:t>
      </w:r>
      <w:r w:rsidRPr="00F6159B">
        <w:rPr>
          <w:rFonts w:ascii="Arial" w:hAnsi="Arial" w:cs="Arial"/>
        </w:rPr>
        <w:t>.</w:t>
      </w:r>
    </w:p>
    <w:p w:rsidR="00FD5C23" w:rsidRPr="00F6159B" w:rsidRDefault="00FD5C23" w:rsidP="00FD5C23">
      <w:pPr>
        <w:pStyle w:val="PargrafodaLista"/>
        <w:tabs>
          <w:tab w:val="left" w:pos="0"/>
          <w:tab w:val="left" w:pos="426"/>
        </w:tabs>
        <w:ind w:left="426"/>
        <w:rPr>
          <w:rFonts w:ascii="Arial" w:hAnsi="Arial" w:cs="Arial"/>
          <w:b/>
        </w:rPr>
      </w:pPr>
    </w:p>
    <w:p w:rsidR="00FD5C23" w:rsidRPr="00F6159B" w:rsidRDefault="00FD5C23" w:rsidP="00FD5C23">
      <w:pPr>
        <w:pStyle w:val="PargrafodaLista"/>
        <w:widowControl/>
        <w:numPr>
          <w:ilvl w:val="1"/>
          <w:numId w:val="15"/>
        </w:numPr>
        <w:tabs>
          <w:tab w:val="left" w:pos="284"/>
        </w:tabs>
        <w:autoSpaceDE/>
        <w:autoSpaceDN/>
        <w:ind w:left="426"/>
        <w:rPr>
          <w:rFonts w:ascii="Arial" w:hAnsi="Arial" w:cs="Arial"/>
        </w:rPr>
      </w:pPr>
      <w:r w:rsidRPr="00F6159B">
        <w:rPr>
          <w:rFonts w:ascii="Arial" w:hAnsi="Arial" w:cs="Arial"/>
        </w:rPr>
        <w:t>É vedada qualquer contribuição do sistema de drenagem ao sistema de tratamento de efluentes.</w:t>
      </w:r>
    </w:p>
    <w:p w:rsidR="00FD5C23" w:rsidRPr="00F6159B" w:rsidRDefault="00FD5C23" w:rsidP="00FD5C23">
      <w:pPr>
        <w:pStyle w:val="PargrafodaLista"/>
        <w:rPr>
          <w:rFonts w:ascii="Arial" w:hAnsi="Arial" w:cs="Arial"/>
        </w:rPr>
      </w:pPr>
    </w:p>
    <w:p w:rsidR="00FD5C23" w:rsidRPr="00F6159B" w:rsidRDefault="00FD5C23" w:rsidP="00FD5C23">
      <w:pPr>
        <w:pStyle w:val="PargrafodaLista"/>
        <w:widowControl/>
        <w:numPr>
          <w:ilvl w:val="1"/>
          <w:numId w:val="15"/>
        </w:numPr>
        <w:tabs>
          <w:tab w:val="left" w:pos="0"/>
          <w:tab w:val="left" w:pos="426"/>
        </w:tabs>
        <w:autoSpaceDE/>
        <w:autoSpaceDN/>
        <w:ind w:left="426"/>
        <w:rPr>
          <w:rFonts w:ascii="Arial" w:hAnsi="Arial" w:cs="Arial"/>
        </w:rPr>
      </w:pPr>
      <w:r w:rsidRPr="00F6159B">
        <w:rPr>
          <w:rFonts w:ascii="Arial" w:hAnsi="Arial" w:cs="Arial"/>
        </w:rPr>
        <w:t>É proibido o lançamento de efluente bruto no sistema de drenagem municipal.</w:t>
      </w:r>
    </w:p>
    <w:p w:rsidR="00FD5C23" w:rsidRPr="00F6159B" w:rsidRDefault="00FD5C23" w:rsidP="00FD5C23">
      <w:pPr>
        <w:pStyle w:val="PargrafodaLista"/>
        <w:rPr>
          <w:rFonts w:ascii="Arial" w:hAnsi="Arial" w:cs="Arial"/>
        </w:rPr>
      </w:pPr>
    </w:p>
    <w:p w:rsidR="00FD5C23" w:rsidRPr="00F6159B" w:rsidRDefault="00FD5C23" w:rsidP="00FD5C23">
      <w:pPr>
        <w:pStyle w:val="PargrafodaLista"/>
        <w:widowControl/>
        <w:numPr>
          <w:ilvl w:val="1"/>
          <w:numId w:val="15"/>
        </w:numPr>
        <w:tabs>
          <w:tab w:val="left" w:pos="0"/>
          <w:tab w:val="left" w:pos="426"/>
        </w:tabs>
        <w:autoSpaceDE/>
        <w:autoSpaceDN/>
        <w:ind w:left="426"/>
        <w:rPr>
          <w:rFonts w:ascii="Arial" w:hAnsi="Arial" w:cs="Arial"/>
        </w:rPr>
      </w:pPr>
      <w:r w:rsidRPr="00F6159B">
        <w:rPr>
          <w:rFonts w:ascii="Arial" w:hAnsi="Arial" w:cs="Arial"/>
        </w:rPr>
        <w:t>A tubulação da água pluvial na rede pública coletora deverá ser totalmente separada da tubulação de águas servidas, prevendo-se a futura implantação da rede pública de coleta de esgoto sanitário doméstico. As águas pluviais provenientes da cobertura em nenhuma hipótese poderão ser lançadas nas divisas laterais ou frontal do lote.</w:t>
      </w:r>
    </w:p>
    <w:p w:rsidR="00FD5C23" w:rsidRPr="00F6159B" w:rsidRDefault="00FD5C23" w:rsidP="00FD5C23">
      <w:pPr>
        <w:pStyle w:val="PargrafodaLista"/>
        <w:rPr>
          <w:rFonts w:ascii="Arial" w:hAnsi="Arial" w:cs="Arial"/>
        </w:rPr>
      </w:pPr>
    </w:p>
    <w:p w:rsidR="00FD5C23" w:rsidRPr="00F6159B" w:rsidRDefault="00FD5C23" w:rsidP="00FD5C23">
      <w:pPr>
        <w:pStyle w:val="PargrafodaLista"/>
        <w:widowControl/>
        <w:numPr>
          <w:ilvl w:val="1"/>
          <w:numId w:val="15"/>
        </w:numPr>
        <w:tabs>
          <w:tab w:val="left" w:pos="0"/>
          <w:tab w:val="left" w:pos="426"/>
        </w:tabs>
        <w:autoSpaceDE/>
        <w:autoSpaceDN/>
        <w:ind w:left="426"/>
        <w:jc w:val="left"/>
        <w:rPr>
          <w:rFonts w:ascii="Arial" w:hAnsi="Arial" w:cs="Arial"/>
        </w:rPr>
      </w:pPr>
      <w:r w:rsidRPr="00F6159B">
        <w:rPr>
          <w:rFonts w:ascii="Arial" w:hAnsi="Arial" w:cs="Arial"/>
        </w:rPr>
        <w:t xml:space="preserve">A localização da lixeira deverá facilitar o acesso à coleta pública municipal e sua porta não poderá obstruir o passeio público, quando aberta. </w:t>
      </w:r>
    </w:p>
    <w:p w:rsidR="00FD5C23" w:rsidRPr="00F6159B" w:rsidRDefault="00FD5C23" w:rsidP="00FD5C23">
      <w:pPr>
        <w:pStyle w:val="PargrafodaLista"/>
        <w:rPr>
          <w:rFonts w:ascii="Arial" w:hAnsi="Arial" w:cs="Arial"/>
        </w:rPr>
      </w:pPr>
    </w:p>
    <w:p w:rsidR="00FD5C23" w:rsidRPr="00F6159B" w:rsidRDefault="00FD5C23" w:rsidP="00FD5C23">
      <w:pPr>
        <w:pStyle w:val="PargrafodaLista"/>
        <w:widowControl/>
        <w:numPr>
          <w:ilvl w:val="0"/>
          <w:numId w:val="18"/>
        </w:numPr>
        <w:tabs>
          <w:tab w:val="left" w:pos="0"/>
          <w:tab w:val="left" w:pos="426"/>
        </w:tabs>
        <w:autoSpaceDE/>
        <w:autoSpaceDN/>
        <w:jc w:val="left"/>
        <w:rPr>
          <w:rFonts w:ascii="Arial" w:hAnsi="Arial" w:cs="Arial"/>
        </w:rPr>
      </w:pPr>
      <w:r w:rsidRPr="00F6159B">
        <w:rPr>
          <w:rFonts w:ascii="Arial" w:hAnsi="Arial" w:cs="Arial"/>
        </w:rPr>
        <w:t>As lixeiras deverão conter divisória para separação de resíduo reciclável e não reciclável;</w:t>
      </w:r>
    </w:p>
    <w:p w:rsidR="00FD5C23" w:rsidRPr="00F6159B" w:rsidRDefault="00FD5C23" w:rsidP="00FD5C23">
      <w:pPr>
        <w:pStyle w:val="PargrafodaLista"/>
        <w:widowControl/>
        <w:numPr>
          <w:ilvl w:val="0"/>
          <w:numId w:val="18"/>
        </w:numPr>
        <w:tabs>
          <w:tab w:val="left" w:pos="0"/>
          <w:tab w:val="left" w:pos="426"/>
        </w:tabs>
        <w:autoSpaceDE/>
        <w:autoSpaceDN/>
        <w:jc w:val="left"/>
        <w:rPr>
          <w:rFonts w:ascii="Arial" w:hAnsi="Arial" w:cs="Arial"/>
        </w:rPr>
      </w:pPr>
      <w:r w:rsidRPr="00F6159B">
        <w:rPr>
          <w:rFonts w:ascii="Arial" w:hAnsi="Arial" w:cs="Arial"/>
        </w:rPr>
        <w:t xml:space="preserve">Para o dimensionamento da lixeira, considerar o número </w:t>
      </w:r>
      <w:r>
        <w:rPr>
          <w:rFonts w:ascii="Arial" w:hAnsi="Arial" w:cs="Arial"/>
        </w:rPr>
        <w:t>de dias de acúmulo (n) igual a 3</w:t>
      </w:r>
      <w:r w:rsidRPr="00F6159B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três</w:t>
      </w:r>
      <w:r w:rsidRPr="00F6159B">
        <w:rPr>
          <w:rFonts w:ascii="Arial" w:hAnsi="Arial" w:cs="Arial"/>
        </w:rPr>
        <w:t xml:space="preserve">) dias, exceto </w:t>
      </w:r>
      <w:r>
        <w:rPr>
          <w:rFonts w:ascii="Arial" w:hAnsi="Arial" w:cs="Arial"/>
        </w:rPr>
        <w:t>nos casos autorizados pelo INIS</w:t>
      </w:r>
      <w:r w:rsidRPr="00F6159B">
        <w:rPr>
          <w:rFonts w:ascii="Arial" w:hAnsi="Arial" w:cs="Arial"/>
        </w:rPr>
        <w:t>.</w:t>
      </w:r>
    </w:p>
    <w:p w:rsidR="00FD5C23" w:rsidRPr="00F6159B" w:rsidRDefault="00FD5C23" w:rsidP="00FD5C23">
      <w:pPr>
        <w:pStyle w:val="PargrafodaLista"/>
        <w:widowControl/>
        <w:numPr>
          <w:ilvl w:val="0"/>
          <w:numId w:val="18"/>
        </w:numPr>
        <w:tabs>
          <w:tab w:val="left" w:pos="0"/>
          <w:tab w:val="left" w:pos="426"/>
        </w:tabs>
        <w:autoSpaceDE/>
        <w:autoSpaceDN/>
        <w:jc w:val="left"/>
        <w:rPr>
          <w:rFonts w:ascii="Arial" w:hAnsi="Arial" w:cs="Arial"/>
        </w:rPr>
      </w:pPr>
      <w:r w:rsidRPr="00F6159B">
        <w:rPr>
          <w:rFonts w:ascii="Arial" w:hAnsi="Arial" w:cs="Arial"/>
        </w:rPr>
        <w:t>O projeto das lixeiras deverá cobertura e revestimento de material liso, lavável e impermeável, com ralo conectado ao sistema de tratamento de efluentes e torneira para limpeza, na área frontal da edificação. Deve-se utilizar a seguinte fórmula para dimensionamento da Lixeira: V = Px0,0115xn, onde ‘V’ é o volume útil da lixeira em m³, ‘P’ é o número de contribuintes e ‘n’ o número de dias de acúmulo.</w:t>
      </w:r>
    </w:p>
    <w:p w:rsidR="00FD5C23" w:rsidRPr="00F6159B" w:rsidRDefault="00FD5C23" w:rsidP="00FD5C23">
      <w:pPr>
        <w:ind w:left="357"/>
        <w:rPr>
          <w:sz w:val="20"/>
        </w:rPr>
      </w:pPr>
    </w:p>
    <w:p w:rsidR="00FD5C23" w:rsidRPr="00F6159B" w:rsidRDefault="00FD5C23" w:rsidP="00FD5C23">
      <w:pPr>
        <w:pStyle w:val="PargrafodaLista"/>
        <w:widowControl/>
        <w:numPr>
          <w:ilvl w:val="0"/>
          <w:numId w:val="15"/>
        </w:numPr>
        <w:tabs>
          <w:tab w:val="left" w:pos="426"/>
        </w:tabs>
        <w:autoSpaceDE/>
        <w:autoSpaceDN/>
        <w:spacing w:line="360" w:lineRule="auto"/>
        <w:ind w:left="709"/>
        <w:jc w:val="left"/>
        <w:rPr>
          <w:rFonts w:ascii="Arial" w:hAnsi="Arial" w:cs="Arial"/>
          <w:b/>
        </w:rPr>
      </w:pPr>
      <w:r w:rsidRPr="00F6159B">
        <w:rPr>
          <w:rFonts w:ascii="Arial" w:hAnsi="Arial" w:cs="Arial"/>
          <w:b/>
        </w:rPr>
        <w:t>INSTRUÇÕES PARA PROTOCOLO</w:t>
      </w:r>
    </w:p>
    <w:p w:rsidR="00FD5C23" w:rsidRPr="00F6159B" w:rsidRDefault="00FD5C23" w:rsidP="00FD5C23">
      <w:pPr>
        <w:spacing w:line="360" w:lineRule="auto"/>
        <w:ind w:left="360"/>
        <w:rPr>
          <w:b/>
          <w:sz w:val="20"/>
        </w:rPr>
      </w:pPr>
    </w:p>
    <w:p w:rsidR="00FD5C23" w:rsidRPr="00F6159B" w:rsidRDefault="00FD5C23" w:rsidP="00FD5C23">
      <w:pPr>
        <w:adjustRightInd w:val="0"/>
        <w:rPr>
          <w:b/>
          <w:sz w:val="20"/>
          <w:szCs w:val="18"/>
        </w:rPr>
      </w:pPr>
      <w:r w:rsidRPr="00F6159B">
        <w:rPr>
          <w:rFonts w:eastAsia="Calibri"/>
          <w:sz w:val="20"/>
          <w:szCs w:val="18"/>
        </w:rPr>
        <w:t>Devem ser protocoladas unicamente todas as documentações constantes no item 6 desta Instrução Normativa. O protocolo das documentações deve ser direcionado ao processo de licenciamento ambiental ao qual se refere o sistema de tratamento em questão. Não será aceito o protocolo caso haja documentações faltantes ou se não for indicado claramente a qual processo de licenciamento se referem as documentações.</w:t>
      </w:r>
    </w:p>
    <w:p w:rsidR="00FD5C23" w:rsidRPr="00F6159B" w:rsidRDefault="00FD5C23" w:rsidP="00FD5C23">
      <w:pPr>
        <w:spacing w:line="360" w:lineRule="auto"/>
        <w:ind w:left="360"/>
        <w:rPr>
          <w:b/>
          <w:sz w:val="20"/>
        </w:rPr>
      </w:pPr>
    </w:p>
    <w:p w:rsidR="00FD5C23" w:rsidRPr="00F6159B" w:rsidRDefault="00FD5C23" w:rsidP="00FD5C23">
      <w:pPr>
        <w:pStyle w:val="PargrafodaLista"/>
        <w:widowControl/>
        <w:numPr>
          <w:ilvl w:val="0"/>
          <w:numId w:val="15"/>
        </w:numPr>
        <w:tabs>
          <w:tab w:val="left" w:pos="426"/>
        </w:tabs>
        <w:autoSpaceDE/>
        <w:autoSpaceDN/>
        <w:spacing w:line="360" w:lineRule="auto"/>
        <w:ind w:left="709"/>
        <w:jc w:val="left"/>
        <w:rPr>
          <w:rFonts w:ascii="Arial" w:hAnsi="Arial" w:cs="Arial"/>
          <w:b/>
        </w:rPr>
      </w:pPr>
      <w:r w:rsidRPr="00F6159B">
        <w:rPr>
          <w:rFonts w:ascii="Arial" w:hAnsi="Arial" w:cs="Arial"/>
          <w:b/>
        </w:rPr>
        <w:t>DOCUMENTAÇÕES NECESSÁRIAS</w:t>
      </w:r>
    </w:p>
    <w:p w:rsidR="00FD5C23" w:rsidRPr="00F6159B" w:rsidRDefault="00FD5C23" w:rsidP="00FD5C23">
      <w:pPr>
        <w:tabs>
          <w:tab w:val="left" w:pos="3769"/>
        </w:tabs>
        <w:spacing w:line="360" w:lineRule="auto"/>
        <w:rPr>
          <w:b/>
          <w:sz w:val="20"/>
        </w:rPr>
      </w:pPr>
    </w:p>
    <w:p w:rsidR="00FD5C23" w:rsidRPr="00F6159B" w:rsidRDefault="00FD5C23" w:rsidP="00FD5C23">
      <w:pPr>
        <w:pStyle w:val="PargrafodaLista"/>
        <w:widowControl/>
        <w:numPr>
          <w:ilvl w:val="1"/>
          <w:numId w:val="15"/>
        </w:numPr>
        <w:tabs>
          <w:tab w:val="left" w:pos="0"/>
          <w:tab w:val="left" w:pos="709"/>
        </w:tabs>
        <w:autoSpaceDE/>
        <w:autoSpaceDN/>
        <w:spacing w:line="360" w:lineRule="auto"/>
        <w:ind w:left="142" w:firstLine="142"/>
        <w:rPr>
          <w:rFonts w:ascii="Arial" w:hAnsi="Arial" w:cs="Arial"/>
          <w:b/>
        </w:rPr>
      </w:pPr>
      <w:r w:rsidRPr="00F6159B">
        <w:rPr>
          <w:rFonts w:ascii="Arial" w:hAnsi="Arial" w:cs="Arial"/>
          <w:b/>
        </w:rPr>
        <w:t>Exigências para LAP:</w:t>
      </w: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  <w:b/>
        </w:rPr>
      </w:pPr>
      <w:r w:rsidRPr="00F6159B">
        <w:rPr>
          <w:rFonts w:ascii="Arial" w:hAnsi="Arial" w:cs="Arial"/>
        </w:rPr>
        <w:t>Declaração expedida pelo SEMASA quanto à existência de rede coletora de esgoto operante na área para a qual se requer a licença ambiental prévia, em caso negativo, atestando se a área se encontra contemplada nas previsões de ampliação da rede de esgoto para os próximos quatro anos.</w:t>
      </w: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  <w:b/>
        </w:rPr>
      </w:pPr>
      <w:r w:rsidRPr="00F6159B">
        <w:rPr>
          <w:rFonts w:ascii="Arial" w:hAnsi="Arial" w:cs="Arial"/>
        </w:rPr>
        <w:t>Proposta inicial de sistema de tratamento de efluentes sanitários, levando em consideração as disposições do item 3. Instruções Específicas desta Instrução Normativa.</w:t>
      </w:r>
    </w:p>
    <w:p w:rsidR="00FD5C23" w:rsidRPr="00F6159B" w:rsidRDefault="00FD5C23" w:rsidP="00FD5C23">
      <w:pPr>
        <w:tabs>
          <w:tab w:val="left" w:pos="2579"/>
        </w:tabs>
        <w:rPr>
          <w:sz w:val="20"/>
        </w:rPr>
      </w:pPr>
    </w:p>
    <w:p w:rsidR="00FD5C23" w:rsidRPr="00F6159B" w:rsidRDefault="00FD5C23" w:rsidP="00FD5C23">
      <w:pPr>
        <w:pStyle w:val="PargrafodaLista"/>
        <w:widowControl/>
        <w:numPr>
          <w:ilvl w:val="1"/>
          <w:numId w:val="15"/>
        </w:numPr>
        <w:tabs>
          <w:tab w:val="left" w:pos="0"/>
          <w:tab w:val="left" w:pos="709"/>
        </w:tabs>
        <w:autoSpaceDE/>
        <w:autoSpaceDN/>
        <w:spacing w:line="360" w:lineRule="auto"/>
        <w:ind w:left="142" w:firstLine="142"/>
        <w:rPr>
          <w:rFonts w:ascii="Arial" w:hAnsi="Arial" w:cs="Arial"/>
          <w:b/>
        </w:rPr>
      </w:pPr>
      <w:r w:rsidRPr="00F6159B">
        <w:rPr>
          <w:rFonts w:ascii="Arial" w:hAnsi="Arial" w:cs="Arial"/>
          <w:b/>
        </w:rPr>
        <w:t>Exigências para LAI, local sem rede coletora de esgotos:</w:t>
      </w:r>
    </w:p>
    <w:p w:rsidR="00FD5C23" w:rsidRPr="00F6159B" w:rsidRDefault="00FD5C23" w:rsidP="00FD5C23">
      <w:pPr>
        <w:pStyle w:val="PargrafodaLista"/>
        <w:tabs>
          <w:tab w:val="left" w:pos="2579"/>
        </w:tabs>
        <w:spacing w:line="360" w:lineRule="auto"/>
        <w:ind w:left="1418"/>
        <w:rPr>
          <w:rFonts w:ascii="Arial" w:hAnsi="Arial" w:cs="Arial"/>
          <w:b/>
          <w:u w:val="single"/>
        </w:rPr>
      </w:pPr>
      <w:r w:rsidRPr="00F6159B">
        <w:rPr>
          <w:rFonts w:ascii="Arial" w:hAnsi="Arial" w:cs="Arial"/>
          <w:b/>
          <w:u w:val="single"/>
        </w:rPr>
        <w:t>Sistema de tratamento provisório</w:t>
      </w: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  <w:b/>
        </w:rPr>
      </w:pPr>
      <w:r w:rsidRPr="00F6159B">
        <w:rPr>
          <w:rFonts w:ascii="Arial" w:hAnsi="Arial" w:cs="Arial"/>
          <w:bCs/>
        </w:rPr>
        <w:t xml:space="preserve">Planta baixa do canteiro de obras, em escala adequada para visualização e análise, indicando a localização das baias de armazenamento de RCC, do </w:t>
      </w:r>
      <w:r w:rsidRPr="00F6159B">
        <w:rPr>
          <w:rFonts w:ascii="Arial" w:hAnsi="Arial" w:cs="Arial"/>
          <w:bCs/>
        </w:rPr>
        <w:lastRenderedPageBreak/>
        <w:t>sistema de tratamento provisório projetado e o ponto de saída do efluente tratado;</w:t>
      </w: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  <w:b/>
        </w:rPr>
      </w:pPr>
      <w:r w:rsidRPr="00F6159B">
        <w:rPr>
          <w:rFonts w:ascii="Arial" w:hAnsi="Arial" w:cs="Arial"/>
          <w:bCs/>
        </w:rPr>
        <w:t>Projeto do sistema de tratamento de efluentes sanitários provisório em escala adequada para visualização e análise;</w:t>
      </w: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  <w:b/>
        </w:rPr>
      </w:pPr>
      <w:r w:rsidRPr="00F6159B">
        <w:rPr>
          <w:rFonts w:ascii="Arial" w:hAnsi="Arial" w:cs="Arial"/>
          <w:bCs/>
        </w:rPr>
        <w:t>Anotação de Responsabilidade Técnica (ART) do profissional legalmente responsável pela elaboração projeto.</w:t>
      </w: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  <w:b/>
        </w:rPr>
      </w:pPr>
      <w:r w:rsidRPr="00F6159B">
        <w:rPr>
          <w:rFonts w:ascii="Arial" w:hAnsi="Arial" w:cs="Arial"/>
          <w:bCs/>
        </w:rPr>
        <w:t>Pode ser adotado Sistema de Tratamento de Efluentes Simplificado, de forma provisória, independente do número de funcionários do canteiro de obras.</w:t>
      </w:r>
    </w:p>
    <w:p w:rsidR="00FD5C23" w:rsidRPr="00F6159B" w:rsidRDefault="00FD5C23" w:rsidP="00FD5C23">
      <w:pPr>
        <w:pStyle w:val="PargrafodaLista"/>
        <w:tabs>
          <w:tab w:val="left" w:pos="0"/>
          <w:tab w:val="left" w:pos="709"/>
        </w:tabs>
        <w:spacing w:line="360" w:lineRule="auto"/>
        <w:ind w:left="1418"/>
        <w:rPr>
          <w:rFonts w:ascii="Arial" w:hAnsi="Arial" w:cs="Arial"/>
          <w:bCs/>
        </w:rPr>
      </w:pPr>
    </w:p>
    <w:p w:rsidR="00FD5C23" w:rsidRPr="00F6159B" w:rsidRDefault="00FD5C23" w:rsidP="00FD5C23">
      <w:pPr>
        <w:tabs>
          <w:tab w:val="left" w:pos="2579"/>
        </w:tabs>
        <w:spacing w:line="360" w:lineRule="auto"/>
        <w:ind w:left="1418"/>
        <w:rPr>
          <w:b/>
          <w:sz w:val="20"/>
          <w:u w:val="single"/>
        </w:rPr>
      </w:pPr>
      <w:r w:rsidRPr="00F6159B">
        <w:rPr>
          <w:b/>
          <w:sz w:val="20"/>
          <w:u w:val="single"/>
        </w:rPr>
        <w:t>Sistema de tratamento definitivo</w:t>
      </w: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  <w:b/>
        </w:rPr>
      </w:pPr>
      <w:r w:rsidRPr="00F6159B">
        <w:rPr>
          <w:rFonts w:ascii="Arial" w:hAnsi="Arial" w:cs="Arial"/>
          <w:bCs/>
        </w:rPr>
        <w:t>Planta baixa do empreendimento, em escala adequada para visualização e análise, indicando a localização do sistema de tratamento definitivo projetado e o ponto de saída do efluente tratado;</w:t>
      </w: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  <w:b/>
        </w:rPr>
      </w:pPr>
      <w:r w:rsidRPr="00F6159B">
        <w:rPr>
          <w:rFonts w:ascii="Arial" w:hAnsi="Arial" w:cs="Arial"/>
          <w:bCs/>
        </w:rPr>
        <w:t>Projeto do sistema de tratamento de efluentes sanitários definitivo em escala adequada para visualização e análise;</w:t>
      </w: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  <w:b/>
        </w:rPr>
      </w:pPr>
      <w:r w:rsidRPr="00F6159B">
        <w:rPr>
          <w:rFonts w:ascii="Arial" w:hAnsi="Arial" w:cs="Arial"/>
          <w:bCs/>
        </w:rPr>
        <w:t>Anotação de Responsabilidade Técnica (ART) do profissional legalmente responsável pela elaboração do projeto;</w:t>
      </w: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  <w:b/>
        </w:rPr>
      </w:pPr>
      <w:r w:rsidRPr="00F6159B">
        <w:rPr>
          <w:rFonts w:ascii="Arial" w:hAnsi="Arial" w:cs="Arial"/>
        </w:rPr>
        <w:t>Memorial</w:t>
      </w:r>
      <w:r>
        <w:rPr>
          <w:rFonts w:ascii="Arial" w:hAnsi="Arial" w:cs="Arial"/>
        </w:rPr>
        <w:t xml:space="preserve"> de cálculo da lixeira (Anexo 03</w:t>
      </w:r>
      <w:r w:rsidRPr="00F6159B">
        <w:rPr>
          <w:rFonts w:ascii="Arial" w:hAnsi="Arial" w:cs="Arial"/>
        </w:rPr>
        <w:t>);</w:t>
      </w: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  <w:b/>
        </w:rPr>
      </w:pPr>
      <w:r w:rsidRPr="00F6159B">
        <w:rPr>
          <w:rFonts w:ascii="Arial" w:hAnsi="Arial" w:cs="Arial"/>
          <w:bCs/>
        </w:rPr>
        <w:t xml:space="preserve">Memorial </w:t>
      </w:r>
      <w:r w:rsidRPr="00F6159B">
        <w:rPr>
          <w:rFonts w:ascii="Arial" w:hAnsi="Arial" w:cs="Arial"/>
          <w:b/>
          <w:bCs/>
        </w:rPr>
        <w:t>descritivo e de cálculo</w:t>
      </w:r>
      <w:r w:rsidRPr="00F6159B">
        <w:rPr>
          <w:rFonts w:ascii="Arial" w:hAnsi="Arial" w:cs="Arial"/>
          <w:bCs/>
        </w:rPr>
        <w:t xml:space="preserve"> do sistema de tratamento projetado, deverá apresentar as unidades do sistema proposto, contendo minimamente as seguintes informações: </w:t>
      </w:r>
    </w:p>
    <w:p w:rsidR="00FD5C23" w:rsidRPr="00F6159B" w:rsidRDefault="00FD5C23" w:rsidP="00FD5C23">
      <w:pPr>
        <w:ind w:left="1068"/>
        <w:rPr>
          <w:bCs/>
          <w:sz w:val="20"/>
        </w:rPr>
      </w:pPr>
    </w:p>
    <w:p w:rsidR="00FD5C23" w:rsidRPr="00F6159B" w:rsidRDefault="00FD5C23" w:rsidP="00FD5C23">
      <w:pPr>
        <w:pStyle w:val="PargrafodaLista"/>
        <w:widowControl/>
        <w:numPr>
          <w:ilvl w:val="0"/>
          <w:numId w:val="17"/>
        </w:numPr>
        <w:autoSpaceDE/>
        <w:autoSpaceDN/>
        <w:rPr>
          <w:rFonts w:ascii="Arial" w:hAnsi="Arial" w:cs="Arial"/>
          <w:bCs/>
          <w:sz w:val="18"/>
        </w:rPr>
      </w:pPr>
      <w:r w:rsidRPr="00F6159B">
        <w:rPr>
          <w:rFonts w:ascii="Arial" w:hAnsi="Arial" w:cs="Arial"/>
          <w:bCs/>
          <w:sz w:val="18"/>
        </w:rPr>
        <w:t>População teórica e de projeto;</w:t>
      </w:r>
    </w:p>
    <w:p w:rsidR="00FD5C23" w:rsidRPr="00F6159B" w:rsidRDefault="00FD5C23" w:rsidP="00FD5C23">
      <w:pPr>
        <w:pStyle w:val="PargrafodaLista"/>
        <w:widowControl/>
        <w:numPr>
          <w:ilvl w:val="0"/>
          <w:numId w:val="17"/>
        </w:numPr>
        <w:autoSpaceDE/>
        <w:autoSpaceDN/>
        <w:rPr>
          <w:rFonts w:ascii="Arial" w:hAnsi="Arial" w:cs="Arial"/>
          <w:bCs/>
          <w:sz w:val="18"/>
        </w:rPr>
      </w:pPr>
      <w:r w:rsidRPr="00F6159B">
        <w:rPr>
          <w:rFonts w:ascii="Arial" w:hAnsi="Arial" w:cs="Arial"/>
          <w:bCs/>
          <w:sz w:val="18"/>
        </w:rPr>
        <w:t xml:space="preserve">Vazão “per capita” de esgotos; </w:t>
      </w:r>
    </w:p>
    <w:p w:rsidR="00FD5C23" w:rsidRPr="00F6159B" w:rsidRDefault="00FD5C23" w:rsidP="00FD5C23">
      <w:pPr>
        <w:pStyle w:val="PargrafodaLista"/>
        <w:widowControl/>
        <w:numPr>
          <w:ilvl w:val="0"/>
          <w:numId w:val="17"/>
        </w:numPr>
        <w:autoSpaceDE/>
        <w:autoSpaceDN/>
        <w:rPr>
          <w:rFonts w:ascii="Arial" w:hAnsi="Arial" w:cs="Arial"/>
          <w:bCs/>
          <w:sz w:val="18"/>
        </w:rPr>
      </w:pPr>
      <w:r w:rsidRPr="00F6159B">
        <w:rPr>
          <w:rFonts w:ascii="Arial" w:hAnsi="Arial" w:cs="Arial"/>
          <w:bCs/>
          <w:sz w:val="18"/>
        </w:rPr>
        <w:t xml:space="preserve">Contribuição individual de carga orgânica; </w:t>
      </w:r>
    </w:p>
    <w:p w:rsidR="00FD5C23" w:rsidRPr="00F6159B" w:rsidRDefault="00FD5C23" w:rsidP="00FD5C23">
      <w:pPr>
        <w:pStyle w:val="PargrafodaLista"/>
        <w:widowControl/>
        <w:numPr>
          <w:ilvl w:val="0"/>
          <w:numId w:val="17"/>
        </w:numPr>
        <w:autoSpaceDE/>
        <w:autoSpaceDN/>
        <w:rPr>
          <w:rFonts w:ascii="Arial" w:hAnsi="Arial" w:cs="Arial"/>
          <w:bCs/>
          <w:sz w:val="18"/>
        </w:rPr>
      </w:pPr>
      <w:r w:rsidRPr="00F6159B">
        <w:rPr>
          <w:rFonts w:ascii="Arial" w:hAnsi="Arial" w:cs="Arial"/>
          <w:bCs/>
          <w:sz w:val="18"/>
        </w:rPr>
        <w:t>Vazão média (m</w:t>
      </w:r>
      <w:r w:rsidRPr="00F6159B">
        <w:rPr>
          <w:rFonts w:ascii="Arial" w:hAnsi="Arial" w:cs="Arial"/>
          <w:bCs/>
          <w:sz w:val="18"/>
          <w:vertAlign w:val="superscript"/>
        </w:rPr>
        <w:t>3</w:t>
      </w:r>
      <w:r w:rsidRPr="00F6159B">
        <w:rPr>
          <w:rFonts w:ascii="Arial" w:hAnsi="Arial" w:cs="Arial"/>
          <w:bCs/>
          <w:sz w:val="18"/>
        </w:rPr>
        <w:t>/dia) e máxima (m</w:t>
      </w:r>
      <w:r w:rsidRPr="00F6159B">
        <w:rPr>
          <w:rFonts w:ascii="Arial" w:hAnsi="Arial" w:cs="Arial"/>
          <w:bCs/>
          <w:sz w:val="18"/>
          <w:vertAlign w:val="superscript"/>
        </w:rPr>
        <w:t>3</w:t>
      </w:r>
      <w:r w:rsidRPr="00F6159B">
        <w:rPr>
          <w:rFonts w:ascii="Arial" w:hAnsi="Arial" w:cs="Arial"/>
          <w:bCs/>
          <w:sz w:val="18"/>
        </w:rPr>
        <w:t xml:space="preserve">/h); </w:t>
      </w:r>
    </w:p>
    <w:p w:rsidR="00FD5C23" w:rsidRPr="00F6159B" w:rsidRDefault="00FD5C23" w:rsidP="00FD5C23">
      <w:pPr>
        <w:pStyle w:val="PargrafodaLista"/>
        <w:widowControl/>
        <w:numPr>
          <w:ilvl w:val="0"/>
          <w:numId w:val="17"/>
        </w:numPr>
        <w:autoSpaceDE/>
        <w:autoSpaceDN/>
        <w:rPr>
          <w:rFonts w:ascii="Arial" w:hAnsi="Arial" w:cs="Arial"/>
          <w:bCs/>
          <w:sz w:val="18"/>
        </w:rPr>
      </w:pPr>
      <w:r w:rsidRPr="00F6159B">
        <w:rPr>
          <w:rFonts w:ascii="Arial" w:hAnsi="Arial" w:cs="Arial"/>
          <w:bCs/>
          <w:sz w:val="18"/>
        </w:rPr>
        <w:t>Calculo das dimensões das unidades de tratamento;</w:t>
      </w:r>
    </w:p>
    <w:p w:rsidR="00FD5C23" w:rsidRPr="00F6159B" w:rsidRDefault="00FD5C23" w:rsidP="00FD5C23">
      <w:pPr>
        <w:pStyle w:val="PargrafodaLista"/>
        <w:widowControl/>
        <w:numPr>
          <w:ilvl w:val="0"/>
          <w:numId w:val="17"/>
        </w:numPr>
        <w:autoSpaceDE/>
        <w:autoSpaceDN/>
        <w:rPr>
          <w:rFonts w:ascii="Arial" w:hAnsi="Arial" w:cs="Arial"/>
          <w:bCs/>
          <w:sz w:val="18"/>
        </w:rPr>
      </w:pPr>
      <w:r w:rsidRPr="00F6159B">
        <w:rPr>
          <w:rFonts w:ascii="Arial" w:hAnsi="Arial" w:cs="Arial"/>
          <w:bCs/>
          <w:sz w:val="18"/>
        </w:rPr>
        <w:t>Cálculo de eficiência do tratamento proposto.</w:t>
      </w:r>
    </w:p>
    <w:p w:rsidR="00FD5C23" w:rsidRPr="00F6159B" w:rsidRDefault="00FD5C23" w:rsidP="00FD5C23">
      <w:pPr>
        <w:rPr>
          <w:bCs/>
          <w:sz w:val="18"/>
        </w:rPr>
      </w:pPr>
    </w:p>
    <w:p w:rsidR="00FD5C23" w:rsidRPr="00F6159B" w:rsidRDefault="00FD5C23" w:rsidP="00FD5C23">
      <w:pPr>
        <w:pStyle w:val="PargrafodaLista"/>
        <w:widowControl/>
        <w:numPr>
          <w:ilvl w:val="1"/>
          <w:numId w:val="15"/>
        </w:numPr>
        <w:tabs>
          <w:tab w:val="left" w:pos="0"/>
          <w:tab w:val="left" w:pos="709"/>
        </w:tabs>
        <w:autoSpaceDE/>
        <w:autoSpaceDN/>
        <w:spacing w:line="360" w:lineRule="auto"/>
        <w:ind w:left="142" w:firstLine="142"/>
        <w:rPr>
          <w:rFonts w:ascii="Arial" w:hAnsi="Arial" w:cs="Arial"/>
          <w:b/>
        </w:rPr>
      </w:pPr>
      <w:r w:rsidRPr="00F6159B">
        <w:rPr>
          <w:rFonts w:ascii="Arial" w:hAnsi="Arial" w:cs="Arial"/>
          <w:b/>
        </w:rPr>
        <w:t>Exigências para LAI, local com rede coletora de esgotos:</w:t>
      </w:r>
    </w:p>
    <w:p w:rsidR="00FD5C23" w:rsidRPr="00F6159B" w:rsidRDefault="00FD5C23" w:rsidP="00FD5C23">
      <w:pPr>
        <w:pStyle w:val="PargrafodaLista"/>
        <w:tabs>
          <w:tab w:val="left" w:pos="2579"/>
        </w:tabs>
        <w:spacing w:line="360" w:lineRule="auto"/>
        <w:ind w:left="1418"/>
        <w:rPr>
          <w:rFonts w:ascii="Arial" w:hAnsi="Arial" w:cs="Arial"/>
          <w:b/>
          <w:u w:val="single"/>
        </w:rPr>
      </w:pPr>
      <w:r w:rsidRPr="00F6159B">
        <w:rPr>
          <w:rFonts w:ascii="Arial" w:hAnsi="Arial" w:cs="Arial"/>
          <w:b/>
          <w:u w:val="single"/>
        </w:rPr>
        <w:t>Sistema de tratamento provisório</w:t>
      </w: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  <w:b/>
        </w:rPr>
      </w:pPr>
      <w:r w:rsidRPr="00F6159B">
        <w:rPr>
          <w:rFonts w:ascii="Arial" w:hAnsi="Arial" w:cs="Arial"/>
          <w:bCs/>
        </w:rPr>
        <w:t>Planta baixa do canteiro de obras, em escala adequada para visualização e análise, indicando a localização das baias de armazenamento de RCC.</w:t>
      </w:r>
    </w:p>
    <w:p w:rsidR="00FD5C23" w:rsidRPr="00F6159B" w:rsidRDefault="00FD5C23" w:rsidP="00FD5C23">
      <w:pPr>
        <w:pStyle w:val="PargrafodaLista"/>
        <w:tabs>
          <w:tab w:val="left" w:pos="0"/>
          <w:tab w:val="left" w:pos="709"/>
        </w:tabs>
        <w:spacing w:line="360" w:lineRule="auto"/>
        <w:ind w:left="1418"/>
        <w:rPr>
          <w:rFonts w:ascii="Arial" w:hAnsi="Arial" w:cs="Arial"/>
          <w:bCs/>
        </w:rPr>
      </w:pPr>
    </w:p>
    <w:p w:rsidR="00FD5C23" w:rsidRPr="00F6159B" w:rsidRDefault="00FD5C23" w:rsidP="00FD5C23">
      <w:pPr>
        <w:tabs>
          <w:tab w:val="left" w:pos="2579"/>
        </w:tabs>
        <w:spacing w:line="360" w:lineRule="auto"/>
        <w:ind w:left="1418"/>
        <w:rPr>
          <w:b/>
          <w:sz w:val="20"/>
          <w:u w:val="single"/>
        </w:rPr>
      </w:pPr>
      <w:r w:rsidRPr="00F6159B">
        <w:rPr>
          <w:b/>
          <w:sz w:val="20"/>
          <w:u w:val="single"/>
        </w:rPr>
        <w:t>Sistema de tratamento definitivo</w:t>
      </w: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  <w:b/>
        </w:rPr>
      </w:pPr>
      <w:r w:rsidRPr="00F6159B">
        <w:rPr>
          <w:rFonts w:ascii="Arial" w:hAnsi="Arial" w:cs="Arial"/>
        </w:rPr>
        <w:t>Memorial de cálculo da lixeira (Anexo 0</w:t>
      </w:r>
      <w:r>
        <w:rPr>
          <w:rFonts w:ascii="Arial" w:hAnsi="Arial" w:cs="Arial"/>
        </w:rPr>
        <w:t>3</w:t>
      </w:r>
      <w:r w:rsidRPr="00F6159B">
        <w:rPr>
          <w:rFonts w:ascii="Arial" w:hAnsi="Arial" w:cs="Arial"/>
        </w:rPr>
        <w:t>);</w:t>
      </w: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  <w:b/>
        </w:rPr>
      </w:pPr>
      <w:r w:rsidRPr="00F6159B">
        <w:rPr>
          <w:rFonts w:ascii="Arial" w:hAnsi="Arial" w:cs="Arial"/>
          <w:bCs/>
        </w:rPr>
        <w:t>Anotação de Responsabilidade Técnica (ART) do profissional legalmente responsável pela elaboração do projeto;</w:t>
      </w:r>
    </w:p>
    <w:p w:rsidR="00FD5C23" w:rsidRPr="00F6159B" w:rsidRDefault="00FD5C23" w:rsidP="00FD5C23">
      <w:pPr>
        <w:tabs>
          <w:tab w:val="left" w:pos="2579"/>
        </w:tabs>
        <w:rPr>
          <w:sz w:val="20"/>
        </w:rPr>
      </w:pPr>
    </w:p>
    <w:p w:rsidR="00FD5C23" w:rsidRPr="00F6159B" w:rsidRDefault="00FD5C23" w:rsidP="00FD5C23">
      <w:pPr>
        <w:pStyle w:val="PargrafodaLista"/>
        <w:widowControl/>
        <w:numPr>
          <w:ilvl w:val="1"/>
          <w:numId w:val="15"/>
        </w:numPr>
        <w:tabs>
          <w:tab w:val="left" w:pos="0"/>
          <w:tab w:val="left" w:pos="709"/>
        </w:tabs>
        <w:autoSpaceDE/>
        <w:autoSpaceDN/>
        <w:spacing w:line="360" w:lineRule="auto"/>
        <w:ind w:left="142" w:firstLine="142"/>
        <w:rPr>
          <w:rFonts w:ascii="Arial" w:hAnsi="Arial" w:cs="Arial"/>
          <w:b/>
        </w:rPr>
      </w:pPr>
      <w:r w:rsidRPr="00F6159B">
        <w:rPr>
          <w:rFonts w:ascii="Arial" w:hAnsi="Arial" w:cs="Arial"/>
          <w:b/>
        </w:rPr>
        <w:t>Exigências para renovação</w:t>
      </w:r>
      <w:r>
        <w:rPr>
          <w:rFonts w:ascii="Arial" w:hAnsi="Arial" w:cs="Arial"/>
          <w:b/>
        </w:rPr>
        <w:t xml:space="preserve"> </w:t>
      </w:r>
      <w:r w:rsidRPr="00F6159B">
        <w:rPr>
          <w:rFonts w:ascii="Arial" w:hAnsi="Arial" w:cs="Arial"/>
          <w:b/>
        </w:rPr>
        <w:t>de LAI:</w:t>
      </w: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  <w:b/>
        </w:rPr>
      </w:pPr>
      <w:r w:rsidRPr="00F6159B">
        <w:rPr>
          <w:rFonts w:ascii="Arial" w:hAnsi="Arial" w:cs="Arial"/>
          <w:bCs/>
        </w:rPr>
        <w:t>Relatório fotográfico detalhado referente à construção do sistema de tratamento de efluentes sanitários provisório, demonstrando claramente todas as unidades de tratamento implantadas, suas dimensões físicas e indicação da direção dos fluxos do sistema;</w:t>
      </w: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  <w:b/>
        </w:rPr>
      </w:pPr>
      <w:r w:rsidRPr="00F6159B">
        <w:rPr>
          <w:rFonts w:ascii="Arial" w:hAnsi="Arial" w:cs="Arial"/>
          <w:bCs/>
        </w:rPr>
        <w:lastRenderedPageBreak/>
        <w:t>Tabela contendo todas as últimas limpezas do sistema provisório que se tiver registro (período máximo de 4 anos), conforme modelo constante no Anexo n. 2.</w:t>
      </w: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  <w:b/>
        </w:rPr>
      </w:pPr>
      <w:r w:rsidRPr="00F6159B">
        <w:rPr>
          <w:rFonts w:ascii="Arial" w:hAnsi="Arial" w:cs="Arial"/>
          <w:bCs/>
        </w:rPr>
        <w:t>Caso já tenha havido a construção do sistema definitivo: Relatório fotográfico detalhado referente à construção do sistema de tratamento de efluentes sanitários, demonstrando claramente todas as unidades de tratamento implantadas, suas dimensões físicas e indicação da direção dos fluxos do sistema.</w:t>
      </w: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  <w:b/>
        </w:rPr>
      </w:pPr>
      <w:r w:rsidRPr="00F6159B">
        <w:rPr>
          <w:rFonts w:ascii="Arial" w:hAnsi="Arial" w:cs="Arial"/>
          <w:bCs/>
        </w:rPr>
        <w:t>Anotação de Responsabilidade Técnica (ART) do profissional legalmente responsável pela elaboração do Relatório de construção do sistema provisório e do Relatório de construção do sistema definitivo.</w:t>
      </w:r>
    </w:p>
    <w:p w:rsidR="00FD5C23" w:rsidRPr="00F6159B" w:rsidRDefault="00FD5C23" w:rsidP="00FD5C23">
      <w:pPr>
        <w:tabs>
          <w:tab w:val="left" w:pos="2579"/>
        </w:tabs>
        <w:ind w:left="708"/>
        <w:rPr>
          <w:sz w:val="20"/>
        </w:rPr>
      </w:pPr>
    </w:p>
    <w:p w:rsidR="00FD5C23" w:rsidRPr="00F6159B" w:rsidRDefault="00FD5C23" w:rsidP="00FD5C23">
      <w:pPr>
        <w:pStyle w:val="PargrafodaLista"/>
        <w:widowControl/>
        <w:numPr>
          <w:ilvl w:val="1"/>
          <w:numId w:val="15"/>
        </w:numPr>
        <w:tabs>
          <w:tab w:val="left" w:pos="0"/>
          <w:tab w:val="left" w:pos="709"/>
        </w:tabs>
        <w:autoSpaceDE/>
        <w:autoSpaceDN/>
        <w:spacing w:line="360" w:lineRule="auto"/>
        <w:ind w:left="142" w:firstLine="142"/>
        <w:rPr>
          <w:rFonts w:ascii="Arial" w:hAnsi="Arial" w:cs="Arial"/>
          <w:b/>
        </w:rPr>
      </w:pPr>
      <w:r w:rsidRPr="00F6159B">
        <w:rPr>
          <w:rFonts w:ascii="Arial" w:hAnsi="Arial" w:cs="Arial"/>
          <w:b/>
        </w:rPr>
        <w:t>Exigências para LAO:</w:t>
      </w: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  <w:b/>
        </w:rPr>
      </w:pPr>
      <w:r w:rsidRPr="00F6159B">
        <w:rPr>
          <w:rFonts w:ascii="Arial" w:hAnsi="Arial" w:cs="Arial"/>
          <w:bCs/>
        </w:rPr>
        <w:t>Relatório fotográfico detalhado referente à construção do sistema de tratamento de efluentes sanitários, demonstrando claramente todas as unidades de tratamento implantadas, suas dimensões físicas e indicação da direção dos fluxos do sistema;</w:t>
      </w: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  <w:b/>
        </w:rPr>
      </w:pPr>
      <w:r w:rsidRPr="00F6159B">
        <w:rPr>
          <w:rFonts w:ascii="Arial" w:hAnsi="Arial" w:cs="Arial"/>
          <w:bCs/>
        </w:rPr>
        <w:t xml:space="preserve">No caso de sistema de tratamento subterrâneo: Laudo de estanqueidade do sistema, a ser efetuado, obrigatoriamente, antes do aterramento do sistema e Anotação de Responsabilidade Técnica (ART) do profissional legalmente responsável pelo laudo. </w:t>
      </w:r>
      <w:r w:rsidRPr="00F6159B">
        <w:rPr>
          <w:rFonts w:ascii="Arial" w:hAnsi="Arial" w:cs="Arial"/>
          <w:color w:val="000000"/>
          <w:szCs w:val="27"/>
        </w:rPr>
        <w:t>Caso seja encontrado algum ponto do sistema com vazamento, o problema deve ser sanado antes do aterramento;</w:t>
      </w: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  <w:b/>
        </w:rPr>
      </w:pPr>
      <w:r w:rsidRPr="00F6159B">
        <w:rPr>
          <w:rFonts w:ascii="Arial" w:hAnsi="Arial" w:cs="Arial"/>
          <w:bCs/>
        </w:rPr>
        <w:t>Manual de operação e de ações emergenciais, no caso de falhas no sistema de tratamento;</w:t>
      </w: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  <w:b/>
        </w:rPr>
      </w:pPr>
      <w:r w:rsidRPr="00F6159B">
        <w:rPr>
          <w:rFonts w:ascii="Arial" w:hAnsi="Arial" w:cs="Arial"/>
          <w:bCs/>
        </w:rPr>
        <w:t xml:space="preserve">Anotação de Responsabilidade Técnica (ART) do profissional legalmente responsável pela </w:t>
      </w:r>
      <w:r w:rsidRPr="00F6159B">
        <w:rPr>
          <w:rFonts w:ascii="Arial" w:hAnsi="Arial" w:cs="Arial"/>
          <w:b/>
          <w:bCs/>
        </w:rPr>
        <w:t>execução</w:t>
      </w:r>
      <w:r w:rsidRPr="00F6159B">
        <w:rPr>
          <w:rFonts w:ascii="Arial" w:hAnsi="Arial" w:cs="Arial"/>
          <w:bCs/>
        </w:rPr>
        <w:t xml:space="preserve"> do sistema de tratamento de efluentes sanitários.</w:t>
      </w:r>
    </w:p>
    <w:p w:rsidR="00FD5C23" w:rsidRPr="00F6159B" w:rsidRDefault="00FD5C23" w:rsidP="00FD5C23">
      <w:pPr>
        <w:tabs>
          <w:tab w:val="left" w:pos="2579"/>
        </w:tabs>
        <w:ind w:left="708"/>
        <w:rPr>
          <w:sz w:val="20"/>
        </w:rPr>
      </w:pPr>
    </w:p>
    <w:p w:rsidR="00FD5C23" w:rsidRPr="00F6159B" w:rsidRDefault="00FD5C23" w:rsidP="00FD5C23">
      <w:pPr>
        <w:pStyle w:val="PargrafodaLista"/>
        <w:widowControl/>
        <w:numPr>
          <w:ilvl w:val="1"/>
          <w:numId w:val="15"/>
        </w:numPr>
        <w:tabs>
          <w:tab w:val="left" w:pos="0"/>
          <w:tab w:val="left" w:pos="709"/>
        </w:tabs>
        <w:autoSpaceDE/>
        <w:autoSpaceDN/>
        <w:spacing w:line="360" w:lineRule="auto"/>
        <w:ind w:left="142" w:firstLine="142"/>
        <w:rPr>
          <w:rFonts w:ascii="Arial" w:hAnsi="Arial" w:cs="Arial"/>
          <w:b/>
        </w:rPr>
      </w:pPr>
      <w:r w:rsidRPr="00F6159B">
        <w:rPr>
          <w:rFonts w:ascii="Arial" w:hAnsi="Arial" w:cs="Arial"/>
          <w:b/>
        </w:rPr>
        <w:t>Exigências para renovação de LAO:</w:t>
      </w: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  <w:b/>
        </w:rPr>
      </w:pPr>
      <w:r w:rsidRPr="00F6159B">
        <w:rPr>
          <w:rFonts w:ascii="Arial" w:hAnsi="Arial" w:cs="Arial"/>
          <w:bCs/>
        </w:rPr>
        <w:t>Relatório técnico conclusivo e interpretativo referente às condições atuais do sistema de tratamento de efluentes, conforme modelo constante no Anexo n. 2.</w:t>
      </w:r>
    </w:p>
    <w:p w:rsidR="00FD5C23" w:rsidRPr="00F6159B" w:rsidRDefault="00FD5C23" w:rsidP="00FD5C23">
      <w:pPr>
        <w:ind w:left="708"/>
        <w:rPr>
          <w:bCs/>
          <w:sz w:val="20"/>
        </w:rPr>
      </w:pPr>
    </w:p>
    <w:p w:rsidR="00FD5C23" w:rsidRPr="00F6159B" w:rsidRDefault="00FD5C23" w:rsidP="00FD5C23">
      <w:pPr>
        <w:pStyle w:val="PargrafodaLista"/>
        <w:widowControl/>
        <w:numPr>
          <w:ilvl w:val="1"/>
          <w:numId w:val="15"/>
        </w:numPr>
        <w:tabs>
          <w:tab w:val="left" w:pos="0"/>
          <w:tab w:val="left" w:pos="709"/>
        </w:tabs>
        <w:autoSpaceDE/>
        <w:autoSpaceDN/>
        <w:spacing w:line="360" w:lineRule="auto"/>
        <w:ind w:left="142" w:firstLine="142"/>
        <w:rPr>
          <w:rFonts w:ascii="Arial" w:hAnsi="Arial" w:cs="Arial"/>
          <w:b/>
        </w:rPr>
      </w:pPr>
      <w:r w:rsidRPr="00F6159B">
        <w:rPr>
          <w:rFonts w:ascii="Arial" w:hAnsi="Arial" w:cs="Arial"/>
          <w:b/>
        </w:rPr>
        <w:t>Exigências para LAOC:</w:t>
      </w: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  <w:b/>
        </w:rPr>
      </w:pPr>
      <w:r w:rsidRPr="00F6159B">
        <w:rPr>
          <w:rFonts w:ascii="Arial" w:hAnsi="Arial" w:cs="Arial"/>
          <w:bCs/>
        </w:rPr>
        <w:t>Planta baixa do empreendimento, em escala adequada para visualização e análise, indicando a localização do sistema de tratamento instalado e o ponto de saída do efluente tratado, indicando inclusive a coordenada UTM (SIRGAS 2000) deste ponto;</w:t>
      </w: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  <w:b/>
        </w:rPr>
      </w:pPr>
      <w:r w:rsidRPr="00F6159B">
        <w:rPr>
          <w:rFonts w:ascii="Arial" w:hAnsi="Arial" w:cs="Arial"/>
        </w:rPr>
        <w:t>Memorial de cálculo da lixeira (Anexo 0</w:t>
      </w:r>
      <w:r>
        <w:rPr>
          <w:rFonts w:ascii="Arial" w:hAnsi="Arial" w:cs="Arial"/>
        </w:rPr>
        <w:t>3</w:t>
      </w:r>
      <w:r w:rsidRPr="00F6159B">
        <w:rPr>
          <w:rFonts w:ascii="Arial" w:hAnsi="Arial" w:cs="Arial"/>
        </w:rPr>
        <w:t>);</w:t>
      </w: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  <w:b/>
        </w:rPr>
      </w:pPr>
      <w:r w:rsidRPr="00F6159B">
        <w:rPr>
          <w:rFonts w:ascii="Arial" w:hAnsi="Arial" w:cs="Arial"/>
          <w:bCs/>
        </w:rPr>
        <w:t>Laudos de análise de efluentes sanitários, comprovando sua eficiência, conforme anexo 02 destra IN.</w:t>
      </w: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</w:rPr>
      </w:pPr>
      <w:r w:rsidRPr="00F6159B">
        <w:rPr>
          <w:rFonts w:ascii="Arial" w:hAnsi="Arial" w:cs="Arial"/>
        </w:rPr>
        <w:t>Se caso os parametros apontados nos laudos de análise foram fora dos padrões de lançamento do efluente, deve ser apresentado projetos para melhoria, até a adequação total do sistema.</w:t>
      </w: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  <w:b/>
        </w:rPr>
      </w:pPr>
      <w:r w:rsidRPr="00F6159B">
        <w:rPr>
          <w:rFonts w:ascii="Arial" w:hAnsi="Arial" w:cs="Arial"/>
          <w:bCs/>
        </w:rPr>
        <w:lastRenderedPageBreak/>
        <w:t>Relatório técnico conclusivo e interpretativo referente às condições atuais do sistema de tratamento de efluentes.</w:t>
      </w: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  <w:b/>
        </w:rPr>
      </w:pPr>
      <w:r w:rsidRPr="00F6159B">
        <w:rPr>
          <w:rFonts w:ascii="Arial" w:hAnsi="Arial" w:cs="Arial"/>
          <w:bCs/>
        </w:rPr>
        <w:t>Caso sejam necessárias melhorias no sistema de tratamento, deverá ser apresentado o cronograma de obras devidamente justificado.</w:t>
      </w:r>
    </w:p>
    <w:p w:rsidR="00FD5C23" w:rsidRPr="00F6159B" w:rsidRDefault="00FD5C23" w:rsidP="00FD5C23">
      <w:pPr>
        <w:tabs>
          <w:tab w:val="left" w:pos="2579"/>
        </w:tabs>
        <w:ind w:left="708"/>
        <w:rPr>
          <w:sz w:val="20"/>
        </w:rPr>
      </w:pPr>
    </w:p>
    <w:p w:rsidR="00FD5C23" w:rsidRPr="00F6159B" w:rsidRDefault="00FD5C23" w:rsidP="00FD5C23">
      <w:pPr>
        <w:pStyle w:val="PargrafodaLista"/>
        <w:widowControl/>
        <w:numPr>
          <w:ilvl w:val="1"/>
          <w:numId w:val="15"/>
        </w:numPr>
        <w:tabs>
          <w:tab w:val="left" w:pos="0"/>
          <w:tab w:val="left" w:pos="709"/>
        </w:tabs>
        <w:autoSpaceDE/>
        <w:autoSpaceDN/>
        <w:spacing w:line="360" w:lineRule="auto"/>
        <w:ind w:left="142" w:firstLine="142"/>
        <w:rPr>
          <w:rFonts w:ascii="Arial" w:hAnsi="Arial" w:cs="Arial"/>
          <w:b/>
        </w:rPr>
      </w:pPr>
      <w:r w:rsidRPr="00F6159B">
        <w:rPr>
          <w:rFonts w:ascii="Arial" w:hAnsi="Arial" w:cs="Arial"/>
          <w:b/>
        </w:rPr>
        <w:t>Exigências para AUA,</w:t>
      </w:r>
      <w:r w:rsidRPr="00F6159B">
        <w:t xml:space="preserve"> </w:t>
      </w:r>
      <w:r w:rsidRPr="00F6159B">
        <w:rPr>
          <w:rFonts w:ascii="Arial" w:hAnsi="Arial" w:cs="Arial"/>
          <w:b/>
        </w:rPr>
        <w:t>local sem rede coletora de esgotos:</w:t>
      </w:r>
    </w:p>
    <w:p w:rsidR="00FD5C23" w:rsidRPr="00F6159B" w:rsidRDefault="00FD5C23" w:rsidP="00FD5C23">
      <w:pPr>
        <w:tabs>
          <w:tab w:val="left" w:pos="2579"/>
        </w:tabs>
        <w:ind w:left="708"/>
        <w:rPr>
          <w:sz w:val="20"/>
        </w:rPr>
      </w:pPr>
      <w:r w:rsidRPr="00F6159B">
        <w:rPr>
          <w:sz w:val="20"/>
        </w:rPr>
        <w:t>Caso seja um empreendimento a ser construído:</w:t>
      </w:r>
    </w:p>
    <w:p w:rsidR="00FD5C23" w:rsidRPr="00F6159B" w:rsidRDefault="00FD5C23" w:rsidP="00FD5C23">
      <w:pPr>
        <w:tabs>
          <w:tab w:val="left" w:pos="2579"/>
        </w:tabs>
        <w:ind w:left="708"/>
        <w:rPr>
          <w:sz w:val="20"/>
        </w:rPr>
      </w:pP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  <w:b/>
        </w:rPr>
      </w:pPr>
      <w:r w:rsidRPr="00F6159B">
        <w:rPr>
          <w:rFonts w:ascii="Arial" w:hAnsi="Arial" w:cs="Arial"/>
          <w:bCs/>
        </w:rPr>
        <w:t>Planta baixa do empreendimento, em escala adequada para visualização e análise, indicando a localização do sistema de tratamento projetado e o ponto de saída do efluente tratado;</w:t>
      </w: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  <w:b/>
        </w:rPr>
      </w:pPr>
      <w:r w:rsidRPr="00F6159B">
        <w:rPr>
          <w:rFonts w:ascii="Arial" w:hAnsi="Arial" w:cs="Arial"/>
          <w:bCs/>
        </w:rPr>
        <w:t>Projeto do sistema de tratamento de efluentes sanitários em escala adequada para visualização e análise.</w:t>
      </w: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  <w:b/>
        </w:rPr>
      </w:pPr>
      <w:r w:rsidRPr="00F6159B">
        <w:rPr>
          <w:rFonts w:ascii="Arial" w:hAnsi="Arial" w:cs="Arial"/>
        </w:rPr>
        <w:t>Memorial de cálculo da lixeira (Anexo 0</w:t>
      </w:r>
      <w:r>
        <w:rPr>
          <w:rFonts w:ascii="Arial" w:hAnsi="Arial" w:cs="Arial"/>
        </w:rPr>
        <w:t>3</w:t>
      </w:r>
      <w:r w:rsidRPr="00F6159B">
        <w:rPr>
          <w:rFonts w:ascii="Arial" w:hAnsi="Arial" w:cs="Arial"/>
        </w:rPr>
        <w:t>);</w:t>
      </w: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  <w:b/>
        </w:rPr>
      </w:pPr>
      <w:r w:rsidRPr="00F6159B">
        <w:rPr>
          <w:rFonts w:ascii="Arial" w:hAnsi="Arial" w:cs="Arial"/>
          <w:bCs/>
        </w:rPr>
        <w:t>Anotação de Responsabilidade Técnica (ART) do profissional legalmente responsável pela elaboração do projeto;</w:t>
      </w:r>
    </w:p>
    <w:p w:rsidR="00FD5C23" w:rsidRPr="00F6159B" w:rsidRDefault="00FD5C23" w:rsidP="00FD5C23">
      <w:pPr>
        <w:pStyle w:val="PargrafodaLista"/>
        <w:tabs>
          <w:tab w:val="left" w:pos="0"/>
          <w:tab w:val="left" w:pos="709"/>
        </w:tabs>
        <w:spacing w:line="276" w:lineRule="auto"/>
        <w:ind w:left="1418"/>
        <w:rPr>
          <w:rFonts w:ascii="Arial" w:hAnsi="Arial" w:cs="Arial"/>
          <w:bCs/>
        </w:rPr>
      </w:pPr>
    </w:p>
    <w:p w:rsidR="00FD5C23" w:rsidRPr="00F6159B" w:rsidRDefault="00FD5C23" w:rsidP="00FD5C23">
      <w:pPr>
        <w:pStyle w:val="PargrafodaLista"/>
        <w:tabs>
          <w:tab w:val="left" w:pos="0"/>
          <w:tab w:val="left" w:pos="709"/>
        </w:tabs>
        <w:spacing w:line="276" w:lineRule="auto"/>
        <w:ind w:left="709"/>
        <w:rPr>
          <w:rFonts w:ascii="Arial" w:hAnsi="Arial" w:cs="Arial"/>
        </w:rPr>
      </w:pPr>
      <w:r w:rsidRPr="00F6159B">
        <w:rPr>
          <w:rFonts w:ascii="Arial" w:hAnsi="Arial" w:cs="Arial"/>
        </w:rPr>
        <w:t>Caso seja a regularização de um empreendimento já em operação:</w:t>
      </w:r>
    </w:p>
    <w:p w:rsidR="00FD5C23" w:rsidRPr="00F6159B" w:rsidRDefault="00FD5C23" w:rsidP="00FD5C23">
      <w:pPr>
        <w:pStyle w:val="PargrafodaLista"/>
        <w:tabs>
          <w:tab w:val="left" w:pos="0"/>
          <w:tab w:val="left" w:pos="709"/>
        </w:tabs>
        <w:spacing w:line="276" w:lineRule="auto"/>
        <w:ind w:left="709"/>
        <w:rPr>
          <w:rFonts w:ascii="Arial" w:hAnsi="Arial" w:cs="Arial"/>
          <w:b/>
        </w:rPr>
      </w:pP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</w:rPr>
      </w:pPr>
      <w:r w:rsidRPr="00F6159B">
        <w:rPr>
          <w:rFonts w:ascii="Arial" w:hAnsi="Arial" w:cs="Arial"/>
        </w:rPr>
        <w:t>Planta baixa do empreendimento, em escala adequada para visualização e análise, indicando a localização do sistema de tratamento projetado e o ponto de saída do efluente tratado, indicando inclusive a coordenada UTM (SIRGAS 2000) deste ponto.</w:t>
      </w: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  <w:b/>
        </w:rPr>
      </w:pPr>
      <w:r w:rsidRPr="00F6159B">
        <w:rPr>
          <w:rFonts w:ascii="Arial" w:hAnsi="Arial" w:cs="Arial"/>
        </w:rPr>
        <w:t>Memorial de cálculo da lixeira (Anexo 0</w:t>
      </w:r>
      <w:r>
        <w:rPr>
          <w:rFonts w:ascii="Arial" w:hAnsi="Arial" w:cs="Arial"/>
        </w:rPr>
        <w:t>3</w:t>
      </w:r>
      <w:r w:rsidRPr="00F6159B">
        <w:rPr>
          <w:rFonts w:ascii="Arial" w:hAnsi="Arial" w:cs="Arial"/>
        </w:rPr>
        <w:t>);</w:t>
      </w: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</w:rPr>
      </w:pPr>
      <w:r w:rsidRPr="00F6159B">
        <w:rPr>
          <w:rFonts w:ascii="Arial" w:hAnsi="Arial" w:cs="Arial"/>
        </w:rPr>
        <w:t>Se caso os parametros apontados nos laudos de análise foram fora dos padrões de lançamento do efluente, deve ser apresentado projetos para melhoria, até a adequação total do sistema.</w:t>
      </w: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</w:rPr>
      </w:pPr>
      <w:r w:rsidRPr="00F6159B">
        <w:rPr>
          <w:rFonts w:ascii="Arial" w:hAnsi="Arial" w:cs="Arial"/>
        </w:rPr>
        <w:t>Relatório técnico conclusivo e interpretativo referente às condições atuais do sistema de tratamento de efluentes</w:t>
      </w: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</w:rPr>
      </w:pPr>
      <w:r w:rsidRPr="00F6159B">
        <w:rPr>
          <w:rFonts w:ascii="Arial" w:hAnsi="Arial" w:cs="Arial"/>
        </w:rPr>
        <w:t>Caso sejam necessárias melhorias no sistema de tratamento, deverá ser apresentado o cronograma de obras devidamente justificado</w:t>
      </w:r>
    </w:p>
    <w:p w:rsidR="00FD5C23" w:rsidRPr="00F6159B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  <w:b/>
        </w:rPr>
      </w:pPr>
      <w:r w:rsidRPr="00F6159B">
        <w:rPr>
          <w:rFonts w:ascii="Arial" w:hAnsi="Arial" w:cs="Arial"/>
          <w:bCs/>
        </w:rPr>
        <w:t>Anotação de Responsabilidade Técnica (ART) do profissional legalmente responsável pela elaboração do projeto;</w:t>
      </w:r>
    </w:p>
    <w:p w:rsidR="00FD5C23" w:rsidRPr="00F6159B" w:rsidRDefault="00FD5C23" w:rsidP="00FD5C23">
      <w:pPr>
        <w:pStyle w:val="PargrafodaLista"/>
        <w:tabs>
          <w:tab w:val="left" w:pos="0"/>
          <w:tab w:val="left" w:pos="709"/>
        </w:tabs>
        <w:spacing w:line="276" w:lineRule="auto"/>
        <w:ind w:left="1418"/>
        <w:rPr>
          <w:rFonts w:ascii="Arial" w:hAnsi="Arial" w:cs="Arial"/>
        </w:rPr>
      </w:pPr>
    </w:p>
    <w:p w:rsidR="00FD5C23" w:rsidRPr="00F6159B" w:rsidRDefault="00FD5C23" w:rsidP="00FD5C23">
      <w:pPr>
        <w:pStyle w:val="PargrafodaLista"/>
        <w:widowControl/>
        <w:numPr>
          <w:ilvl w:val="1"/>
          <w:numId w:val="15"/>
        </w:numPr>
        <w:tabs>
          <w:tab w:val="left" w:pos="0"/>
          <w:tab w:val="left" w:pos="709"/>
        </w:tabs>
        <w:autoSpaceDE/>
        <w:autoSpaceDN/>
        <w:spacing w:line="360" w:lineRule="auto"/>
        <w:ind w:left="142" w:firstLine="142"/>
        <w:rPr>
          <w:rFonts w:ascii="Arial" w:hAnsi="Arial" w:cs="Arial"/>
          <w:b/>
        </w:rPr>
      </w:pPr>
      <w:r w:rsidRPr="00F6159B">
        <w:rPr>
          <w:rFonts w:ascii="Arial" w:hAnsi="Arial" w:cs="Arial"/>
          <w:b/>
        </w:rPr>
        <w:t>Exigências para AUA, local com rede coletora de esgotos:</w:t>
      </w:r>
    </w:p>
    <w:p w:rsidR="00FD5C23" w:rsidRPr="00F6159B" w:rsidRDefault="00FD5C23" w:rsidP="00FD5C23">
      <w:pPr>
        <w:tabs>
          <w:tab w:val="left" w:pos="2579"/>
        </w:tabs>
        <w:ind w:left="708"/>
        <w:rPr>
          <w:sz w:val="20"/>
        </w:rPr>
      </w:pPr>
      <w:r w:rsidRPr="00F6159B">
        <w:rPr>
          <w:sz w:val="20"/>
        </w:rPr>
        <w:t>Caso seja um empreendimento a ser construído:</w:t>
      </w:r>
    </w:p>
    <w:p w:rsidR="00FD5C23" w:rsidRPr="00F6159B" w:rsidRDefault="00FD5C23" w:rsidP="00FD5C23">
      <w:pPr>
        <w:tabs>
          <w:tab w:val="left" w:pos="2579"/>
        </w:tabs>
        <w:ind w:left="708"/>
        <w:rPr>
          <w:sz w:val="20"/>
        </w:rPr>
      </w:pPr>
    </w:p>
    <w:p w:rsidR="00FD5C23" w:rsidRPr="00CA418C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  <w:b/>
        </w:rPr>
      </w:pPr>
      <w:r w:rsidRPr="00F6159B">
        <w:rPr>
          <w:rFonts w:ascii="Arial" w:hAnsi="Arial" w:cs="Arial"/>
        </w:rPr>
        <w:t>Memorial</w:t>
      </w:r>
      <w:r>
        <w:rPr>
          <w:rFonts w:ascii="Arial" w:hAnsi="Arial" w:cs="Arial"/>
        </w:rPr>
        <w:t xml:space="preserve"> de cálculo da lixeira (Anexo 03</w:t>
      </w:r>
      <w:r w:rsidRPr="00F6159B">
        <w:rPr>
          <w:rFonts w:ascii="Arial" w:hAnsi="Arial" w:cs="Arial"/>
        </w:rPr>
        <w:t>);</w:t>
      </w:r>
    </w:p>
    <w:p w:rsidR="00FD5C23" w:rsidRDefault="00FD5C23" w:rsidP="00FD5C23">
      <w:pPr>
        <w:pStyle w:val="PargrafodaLista"/>
        <w:tabs>
          <w:tab w:val="left" w:pos="0"/>
          <w:tab w:val="left" w:pos="709"/>
        </w:tabs>
        <w:spacing w:line="276" w:lineRule="auto"/>
        <w:ind w:left="1418"/>
        <w:rPr>
          <w:rFonts w:ascii="Arial" w:hAnsi="Arial" w:cs="Arial"/>
          <w:b/>
        </w:rPr>
      </w:pPr>
    </w:p>
    <w:p w:rsidR="00FD5C23" w:rsidRDefault="00FD5C23" w:rsidP="00FD5C23">
      <w:pPr>
        <w:pStyle w:val="PargrafodaLista"/>
        <w:tabs>
          <w:tab w:val="left" w:pos="0"/>
          <w:tab w:val="left" w:pos="709"/>
        </w:tabs>
        <w:spacing w:line="276" w:lineRule="auto"/>
        <w:ind w:left="709"/>
        <w:rPr>
          <w:rFonts w:ascii="Arial" w:hAnsi="Arial" w:cs="Arial"/>
        </w:rPr>
      </w:pPr>
      <w:r w:rsidRPr="00CA418C">
        <w:rPr>
          <w:rFonts w:ascii="Arial" w:hAnsi="Arial" w:cs="Arial"/>
        </w:rPr>
        <w:t>Caso seja a regularização de u</w:t>
      </w:r>
      <w:r>
        <w:rPr>
          <w:rFonts w:ascii="Arial" w:hAnsi="Arial" w:cs="Arial"/>
        </w:rPr>
        <w:t>m empreendimento já em operação:</w:t>
      </w:r>
    </w:p>
    <w:p w:rsidR="00FD5C23" w:rsidRPr="00CA418C" w:rsidRDefault="00FD5C23" w:rsidP="00FD5C23">
      <w:pPr>
        <w:pStyle w:val="PargrafodaLista"/>
        <w:tabs>
          <w:tab w:val="left" w:pos="0"/>
          <w:tab w:val="left" w:pos="709"/>
        </w:tabs>
        <w:spacing w:line="276" w:lineRule="auto"/>
        <w:ind w:left="1418"/>
        <w:rPr>
          <w:rFonts w:ascii="Arial" w:hAnsi="Arial" w:cs="Arial"/>
          <w:b/>
        </w:rPr>
      </w:pPr>
    </w:p>
    <w:p w:rsidR="00FD5C23" w:rsidRPr="000D3D1E" w:rsidRDefault="00FD5C23" w:rsidP="00FD5C23">
      <w:pPr>
        <w:pStyle w:val="PargrafodaLista"/>
        <w:widowControl/>
        <w:numPr>
          <w:ilvl w:val="2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  <w:b/>
        </w:rPr>
      </w:pPr>
      <w:r w:rsidRPr="00CA418C">
        <w:rPr>
          <w:rFonts w:ascii="Arial" w:hAnsi="Arial" w:cs="Arial"/>
        </w:rPr>
        <w:t>Memorial de cálculo da lixeira (Anexo 0</w:t>
      </w:r>
      <w:r>
        <w:rPr>
          <w:rFonts w:ascii="Arial" w:hAnsi="Arial" w:cs="Arial"/>
        </w:rPr>
        <w:t>3</w:t>
      </w:r>
      <w:r w:rsidRPr="00CA418C">
        <w:rPr>
          <w:rFonts w:ascii="Arial" w:hAnsi="Arial" w:cs="Arial"/>
        </w:rPr>
        <w:t>);</w:t>
      </w:r>
    </w:p>
    <w:p w:rsidR="000D3D1E" w:rsidRDefault="000D3D1E" w:rsidP="000D3D1E">
      <w:pPr>
        <w:pStyle w:val="PargrafodaLista"/>
        <w:widowControl/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</w:rPr>
      </w:pPr>
    </w:p>
    <w:p w:rsidR="000D3D1E" w:rsidRPr="0033651A" w:rsidRDefault="000D3D1E" w:rsidP="000D3D1E">
      <w:pPr>
        <w:pStyle w:val="PargrafodaLista"/>
        <w:widowControl/>
        <w:tabs>
          <w:tab w:val="left" w:pos="0"/>
          <w:tab w:val="left" w:pos="709"/>
        </w:tabs>
        <w:autoSpaceDE/>
        <w:autoSpaceDN/>
        <w:spacing w:line="276" w:lineRule="auto"/>
        <w:ind w:left="1418"/>
        <w:rPr>
          <w:rFonts w:ascii="Arial" w:hAnsi="Arial" w:cs="Arial"/>
          <w:b/>
        </w:rPr>
      </w:pPr>
    </w:p>
    <w:p w:rsidR="00FD5C23" w:rsidRDefault="00FD5C23" w:rsidP="00FD5C23">
      <w:pPr>
        <w:pStyle w:val="PargrafodaLista"/>
        <w:tabs>
          <w:tab w:val="left" w:pos="0"/>
          <w:tab w:val="left" w:pos="709"/>
        </w:tabs>
        <w:spacing w:line="276" w:lineRule="auto"/>
        <w:ind w:left="1418"/>
        <w:rPr>
          <w:rFonts w:ascii="Arial" w:hAnsi="Arial" w:cs="Arial"/>
          <w:b/>
        </w:rPr>
      </w:pPr>
    </w:p>
    <w:p w:rsidR="00FD5C23" w:rsidRDefault="00FD5C23" w:rsidP="00FD5C23">
      <w:pPr>
        <w:pStyle w:val="PargrafodaLista"/>
        <w:widowControl/>
        <w:numPr>
          <w:ilvl w:val="0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ind w:left="709"/>
        <w:rPr>
          <w:rFonts w:ascii="Arial" w:hAnsi="Arial" w:cs="Arial"/>
          <w:b/>
        </w:rPr>
      </w:pPr>
      <w:r w:rsidRPr="0033651A">
        <w:rPr>
          <w:rFonts w:ascii="Arial" w:hAnsi="Arial" w:cs="Arial"/>
          <w:b/>
        </w:rPr>
        <w:lastRenderedPageBreak/>
        <w:t>DAS DISPOSIÇÕES FINAIS</w:t>
      </w:r>
    </w:p>
    <w:p w:rsidR="00FD5C23" w:rsidRDefault="00FD5C23" w:rsidP="00FD5C23">
      <w:pPr>
        <w:pStyle w:val="PargrafodaLista"/>
        <w:tabs>
          <w:tab w:val="left" w:pos="0"/>
          <w:tab w:val="left" w:pos="709"/>
        </w:tabs>
        <w:spacing w:line="276" w:lineRule="auto"/>
        <w:ind w:left="709"/>
        <w:rPr>
          <w:rFonts w:ascii="Arial" w:hAnsi="Arial" w:cs="Arial"/>
          <w:b/>
        </w:rPr>
      </w:pPr>
    </w:p>
    <w:p w:rsidR="00FD5C23" w:rsidRPr="0033651A" w:rsidRDefault="00FD5C23" w:rsidP="00FD5C23">
      <w:pPr>
        <w:pStyle w:val="PargrafodaLista"/>
        <w:widowControl/>
        <w:numPr>
          <w:ilvl w:val="1"/>
          <w:numId w:val="15"/>
        </w:numPr>
        <w:tabs>
          <w:tab w:val="left" w:pos="0"/>
          <w:tab w:val="left" w:pos="709"/>
        </w:tabs>
        <w:autoSpaceDE/>
        <w:autoSpaceDN/>
        <w:spacing w:line="276" w:lineRule="auto"/>
        <w:rPr>
          <w:rFonts w:ascii="Arial" w:hAnsi="Arial" w:cs="Arial"/>
          <w:b/>
        </w:rPr>
      </w:pPr>
      <w:r>
        <w:rPr>
          <w:rFonts w:ascii="Arial" w:eastAsia="Calibri" w:hAnsi="Arial" w:cs="Arial"/>
          <w:szCs w:val="18"/>
        </w:rPr>
        <w:t xml:space="preserve"> </w:t>
      </w:r>
      <w:r w:rsidRPr="0033651A">
        <w:rPr>
          <w:rFonts w:ascii="Arial" w:eastAsia="Calibri" w:hAnsi="Arial" w:cs="Arial"/>
          <w:szCs w:val="18"/>
        </w:rPr>
        <w:t>Esta Instrução Normativa entra em vigor na data de sua publicação, ficando estabelecido um prazo de 30 (trinta) dias a partir da data de sua publicação para que os requerentes se adéqüem às novas exigências quando do protocolo de novos processos de licenci</w:t>
      </w:r>
      <w:r>
        <w:rPr>
          <w:rFonts w:ascii="Arial" w:eastAsia="Calibri" w:hAnsi="Arial" w:cs="Arial"/>
          <w:szCs w:val="18"/>
        </w:rPr>
        <w:t>amento ambiental protocolados no</w:t>
      </w:r>
      <w:r w:rsidRPr="0033651A">
        <w:rPr>
          <w:rFonts w:ascii="Arial" w:eastAsia="Calibri" w:hAnsi="Arial" w:cs="Arial"/>
          <w:szCs w:val="18"/>
        </w:rPr>
        <w:t xml:space="preserve"> </w:t>
      </w:r>
      <w:r w:rsidRPr="00075504">
        <w:rPr>
          <w:rFonts w:ascii="Arial" w:eastAsia="Calibri" w:hAnsi="Arial" w:cs="Arial"/>
          <w:szCs w:val="18"/>
        </w:rPr>
        <w:t>Instituto Itajaí Sustentável – INIS.</w:t>
      </w:r>
    </w:p>
    <w:p w:rsidR="00FD5C23" w:rsidRPr="00F6159B" w:rsidRDefault="00FD5C23" w:rsidP="00FD5C23">
      <w:pPr>
        <w:tabs>
          <w:tab w:val="left" w:pos="2579"/>
        </w:tabs>
        <w:rPr>
          <w:rFonts w:eastAsia="Calibri"/>
          <w:sz w:val="20"/>
          <w:szCs w:val="18"/>
        </w:rPr>
      </w:pPr>
    </w:p>
    <w:p w:rsidR="00FD5C23" w:rsidRPr="00F6159B" w:rsidRDefault="00FD5C23" w:rsidP="00FD5C23"/>
    <w:p w:rsidR="00FD5C23" w:rsidRPr="00F6159B" w:rsidRDefault="00FD5C23" w:rsidP="00FD5C23">
      <w:pPr>
        <w:jc w:val="center"/>
        <w:outlineLvl w:val="0"/>
        <w:rPr>
          <w:rStyle w:val="Forte"/>
          <w:b w:val="0"/>
          <w:szCs w:val="20"/>
        </w:rPr>
      </w:pPr>
    </w:p>
    <w:p w:rsidR="00FD5C23" w:rsidRPr="00F6159B" w:rsidRDefault="00FD5C23" w:rsidP="00FD5C23">
      <w:pPr>
        <w:jc w:val="center"/>
        <w:outlineLvl w:val="0"/>
        <w:rPr>
          <w:rStyle w:val="Forte"/>
          <w:b w:val="0"/>
          <w:szCs w:val="20"/>
        </w:rPr>
      </w:pPr>
    </w:p>
    <w:p w:rsidR="00FD5C23" w:rsidRPr="00F6159B" w:rsidRDefault="00FD5C23" w:rsidP="00FD5C23">
      <w:pPr>
        <w:jc w:val="center"/>
        <w:outlineLvl w:val="0"/>
        <w:rPr>
          <w:rStyle w:val="Forte"/>
          <w:b w:val="0"/>
          <w:szCs w:val="20"/>
        </w:rPr>
      </w:pPr>
    </w:p>
    <w:p w:rsidR="00FA6F25" w:rsidRDefault="00FA6F25" w:rsidP="00FA6F25">
      <w:pPr>
        <w:pStyle w:val="NormalWeb"/>
        <w:spacing w:before="0" w:beforeAutospacing="0" w:after="0" w:afterAutospacing="0"/>
        <w:jc w:val="center"/>
        <w:rPr>
          <w:rFonts w:ascii="Segoe UI" w:hAnsi="Segoe UI" w:cs="Segoe UI"/>
        </w:rPr>
      </w:pPr>
      <w:r w:rsidRPr="006364D1">
        <w:rPr>
          <w:rFonts w:ascii="Segoe UI" w:hAnsi="Segoe UI" w:cs="Segoe UI"/>
        </w:rPr>
        <w:t>SERGIO MURILO PEREIRA</w:t>
      </w:r>
    </w:p>
    <w:p w:rsidR="00FA6F25" w:rsidRPr="00FA6F25" w:rsidRDefault="00FA6F25" w:rsidP="00FA6F25">
      <w:pPr>
        <w:pStyle w:val="NormalWeb"/>
        <w:spacing w:before="0" w:beforeAutospacing="0" w:after="0" w:afterAutospacing="0"/>
        <w:jc w:val="center"/>
        <w:rPr>
          <w:rFonts w:ascii="Segoe UI" w:hAnsi="Segoe UI" w:cs="Segoe UI"/>
          <w:b/>
        </w:rPr>
      </w:pPr>
      <w:r w:rsidRPr="00FA6F25">
        <w:rPr>
          <w:rFonts w:ascii="Segoe UI" w:hAnsi="Segoe UI" w:cs="Segoe UI"/>
          <w:b/>
        </w:rPr>
        <w:t>Presidente do Instituto Itajaí Sustentável – INIS</w:t>
      </w:r>
    </w:p>
    <w:p w:rsidR="00FD5C23" w:rsidRPr="00CC0808" w:rsidRDefault="00FD5C23" w:rsidP="00FD5C23">
      <w:pPr>
        <w:jc w:val="center"/>
        <w:rPr>
          <w:b/>
          <w:sz w:val="20"/>
          <w:szCs w:val="20"/>
        </w:rPr>
      </w:pPr>
      <w:bookmarkStart w:id="0" w:name="_GoBack"/>
      <w:bookmarkEnd w:id="0"/>
      <w:r w:rsidRPr="00CC0808">
        <w:rPr>
          <w:b/>
        </w:rPr>
        <w:br w:type="page"/>
      </w:r>
    </w:p>
    <w:p w:rsidR="00FD5C23" w:rsidRPr="00F6159B" w:rsidRDefault="00FD5C23" w:rsidP="00FD5C23">
      <w:pPr>
        <w:pStyle w:val="PargrafodaLista"/>
        <w:spacing w:line="360" w:lineRule="auto"/>
        <w:ind w:left="360"/>
        <w:jc w:val="center"/>
        <w:rPr>
          <w:rFonts w:ascii="Arial" w:hAnsi="Arial" w:cs="Arial"/>
          <w:b/>
        </w:rPr>
      </w:pPr>
      <w:r w:rsidRPr="00F6159B">
        <w:rPr>
          <w:rFonts w:ascii="Arial" w:hAnsi="Arial" w:cs="Arial"/>
          <w:b/>
        </w:rPr>
        <w:lastRenderedPageBreak/>
        <w:t>ANEXOS</w:t>
      </w:r>
    </w:p>
    <w:p w:rsidR="00FD5C23" w:rsidRPr="00F6159B" w:rsidRDefault="00FD5C23" w:rsidP="00FD5C23">
      <w:pPr>
        <w:spacing w:line="360" w:lineRule="auto"/>
        <w:rPr>
          <w:b/>
          <w:sz w:val="20"/>
        </w:rPr>
      </w:pPr>
    </w:p>
    <w:p w:rsidR="00FD5C23" w:rsidRPr="00F6159B" w:rsidRDefault="00FD5C23" w:rsidP="00FD5C23">
      <w:pPr>
        <w:spacing w:line="360" w:lineRule="auto"/>
        <w:rPr>
          <w:b/>
          <w:sz w:val="20"/>
        </w:rPr>
      </w:pPr>
      <w:r w:rsidRPr="00F6159B">
        <w:rPr>
          <w:b/>
          <w:sz w:val="20"/>
        </w:rPr>
        <w:t>Anexo n. 1: Exigências para os laudos de análise de efluentes sanitários:</w:t>
      </w:r>
    </w:p>
    <w:p w:rsidR="00FD5C23" w:rsidRPr="00F6159B" w:rsidRDefault="00FD5C23" w:rsidP="00FD5C23">
      <w:pPr>
        <w:spacing w:line="360" w:lineRule="auto"/>
        <w:rPr>
          <w:sz w:val="20"/>
        </w:rPr>
      </w:pPr>
    </w:p>
    <w:p w:rsidR="00FD5C23" w:rsidRPr="00F6159B" w:rsidRDefault="00FD5C23" w:rsidP="00FD5C23">
      <w:pPr>
        <w:pStyle w:val="PargrafodaLista"/>
        <w:widowControl/>
        <w:numPr>
          <w:ilvl w:val="0"/>
          <w:numId w:val="14"/>
        </w:numPr>
        <w:autoSpaceDE/>
        <w:autoSpaceDN/>
        <w:ind w:left="714" w:hanging="357"/>
        <w:rPr>
          <w:rFonts w:ascii="Arial" w:hAnsi="Arial" w:cs="Arial"/>
        </w:rPr>
      </w:pPr>
      <w:r w:rsidRPr="00F6159B">
        <w:rPr>
          <w:rFonts w:ascii="Arial" w:hAnsi="Arial" w:cs="Arial"/>
        </w:rPr>
        <w:t xml:space="preserve">O laudo de análises deverá contemplar tanto o efluente bruto quanto o tratado. </w:t>
      </w:r>
    </w:p>
    <w:p w:rsidR="00FD5C23" w:rsidRPr="00F6159B" w:rsidRDefault="00FD5C23" w:rsidP="00FD5C23">
      <w:pPr>
        <w:pStyle w:val="PargrafodaLista"/>
        <w:widowControl/>
        <w:numPr>
          <w:ilvl w:val="0"/>
          <w:numId w:val="14"/>
        </w:numPr>
        <w:autoSpaceDE/>
        <w:autoSpaceDN/>
        <w:ind w:left="714" w:hanging="357"/>
        <w:rPr>
          <w:rFonts w:ascii="Arial" w:hAnsi="Arial" w:cs="Arial"/>
          <w:bCs/>
        </w:rPr>
      </w:pPr>
      <w:r w:rsidRPr="00F6159B">
        <w:rPr>
          <w:rFonts w:ascii="Arial" w:hAnsi="Arial" w:cs="Arial"/>
        </w:rPr>
        <w:t>Deverão ser avaliados os seguintes parâmetros</w:t>
      </w:r>
    </w:p>
    <w:p w:rsidR="00FD5C23" w:rsidRPr="00F6159B" w:rsidRDefault="00FD5C23" w:rsidP="00FD5C23">
      <w:pPr>
        <w:pStyle w:val="PargrafodaLista"/>
        <w:widowControl/>
        <w:numPr>
          <w:ilvl w:val="0"/>
          <w:numId w:val="14"/>
        </w:numPr>
        <w:autoSpaceDE/>
        <w:autoSpaceDN/>
        <w:ind w:left="714" w:hanging="357"/>
        <w:rPr>
          <w:rFonts w:ascii="Arial" w:hAnsi="Arial" w:cs="Arial"/>
          <w:bCs/>
        </w:rPr>
      </w:pPr>
      <w:r w:rsidRPr="00F6159B">
        <w:rPr>
          <w:rFonts w:ascii="Arial" w:hAnsi="Arial" w:cs="Arial"/>
          <w:b/>
        </w:rPr>
        <w:t>(a)</w:t>
      </w:r>
      <w:r w:rsidRPr="00F6159B">
        <w:rPr>
          <w:rFonts w:ascii="Arial" w:hAnsi="Arial" w:cs="Arial"/>
        </w:rPr>
        <w:t xml:space="preserve"> </w:t>
      </w:r>
      <w:r w:rsidRPr="00F6159B">
        <w:rPr>
          <w:rFonts w:ascii="Arial" w:hAnsi="Arial" w:cs="Arial"/>
          <w:bCs/>
        </w:rPr>
        <w:t>pH</w:t>
      </w:r>
      <w:r w:rsidRPr="00F6159B">
        <w:rPr>
          <w:rFonts w:ascii="Arial" w:hAnsi="Arial" w:cs="Arial"/>
          <w:b/>
          <w:bCs/>
        </w:rPr>
        <w:t xml:space="preserve">, </w:t>
      </w:r>
    </w:p>
    <w:p w:rsidR="00FD5C23" w:rsidRPr="00F6159B" w:rsidRDefault="00FD5C23" w:rsidP="00FD5C23">
      <w:pPr>
        <w:pStyle w:val="PargrafodaLista"/>
        <w:widowControl/>
        <w:numPr>
          <w:ilvl w:val="0"/>
          <w:numId w:val="14"/>
        </w:numPr>
        <w:autoSpaceDE/>
        <w:autoSpaceDN/>
        <w:ind w:left="714" w:hanging="357"/>
        <w:rPr>
          <w:rFonts w:ascii="Arial" w:hAnsi="Arial" w:cs="Arial"/>
          <w:bCs/>
        </w:rPr>
      </w:pPr>
      <w:r w:rsidRPr="00F6159B">
        <w:rPr>
          <w:rFonts w:ascii="Arial" w:hAnsi="Arial" w:cs="Arial"/>
          <w:b/>
          <w:bCs/>
        </w:rPr>
        <w:t xml:space="preserve">(b) </w:t>
      </w:r>
      <w:r w:rsidRPr="00F6159B">
        <w:rPr>
          <w:rFonts w:ascii="Arial" w:hAnsi="Arial" w:cs="Arial"/>
          <w:bCs/>
        </w:rPr>
        <w:t>temperatura</w:t>
      </w:r>
      <w:r w:rsidRPr="00F6159B">
        <w:rPr>
          <w:rFonts w:ascii="Arial" w:hAnsi="Arial" w:cs="Arial"/>
          <w:b/>
          <w:bCs/>
        </w:rPr>
        <w:t xml:space="preserve"> (T)</w:t>
      </w:r>
    </w:p>
    <w:p w:rsidR="00FD5C23" w:rsidRPr="00F6159B" w:rsidRDefault="00FD5C23" w:rsidP="00FD5C23">
      <w:pPr>
        <w:pStyle w:val="PargrafodaLista"/>
        <w:widowControl/>
        <w:numPr>
          <w:ilvl w:val="0"/>
          <w:numId w:val="14"/>
        </w:numPr>
        <w:autoSpaceDE/>
        <w:autoSpaceDN/>
        <w:ind w:left="714" w:hanging="357"/>
        <w:rPr>
          <w:rFonts w:ascii="Arial" w:hAnsi="Arial" w:cs="Arial"/>
          <w:bCs/>
        </w:rPr>
      </w:pPr>
      <w:r w:rsidRPr="00F6159B">
        <w:rPr>
          <w:rFonts w:ascii="Arial" w:hAnsi="Arial" w:cs="Arial"/>
          <w:b/>
          <w:bCs/>
        </w:rPr>
        <w:t xml:space="preserve">(c) </w:t>
      </w:r>
      <w:r w:rsidRPr="00F6159B">
        <w:rPr>
          <w:rFonts w:ascii="Arial" w:hAnsi="Arial" w:cs="Arial"/>
          <w:bCs/>
        </w:rPr>
        <w:t>óleos e graxas (óleos vegetais e gorduras animais),</w:t>
      </w:r>
      <w:r w:rsidRPr="00F6159B">
        <w:rPr>
          <w:rFonts w:ascii="Arial" w:hAnsi="Arial" w:cs="Arial"/>
          <w:b/>
          <w:bCs/>
        </w:rPr>
        <w:t xml:space="preserve"> (O&amp;G)</w:t>
      </w:r>
    </w:p>
    <w:p w:rsidR="00FD5C23" w:rsidRPr="00F6159B" w:rsidRDefault="00FD5C23" w:rsidP="00FD5C23">
      <w:pPr>
        <w:pStyle w:val="PargrafodaLista"/>
        <w:widowControl/>
        <w:numPr>
          <w:ilvl w:val="0"/>
          <w:numId w:val="14"/>
        </w:numPr>
        <w:autoSpaceDE/>
        <w:autoSpaceDN/>
        <w:ind w:left="714" w:hanging="357"/>
        <w:rPr>
          <w:rFonts w:ascii="Arial" w:hAnsi="Arial" w:cs="Arial"/>
          <w:bCs/>
        </w:rPr>
      </w:pPr>
      <w:r w:rsidRPr="00F6159B">
        <w:rPr>
          <w:rFonts w:ascii="Arial" w:hAnsi="Arial" w:cs="Arial"/>
          <w:b/>
          <w:bCs/>
        </w:rPr>
        <w:t xml:space="preserve">(d) </w:t>
      </w:r>
      <w:r w:rsidRPr="00F6159B">
        <w:rPr>
          <w:rFonts w:ascii="Arial" w:hAnsi="Arial" w:cs="Arial"/>
          <w:bCs/>
        </w:rPr>
        <w:t xml:space="preserve">demanda bioquímica de oxigênio </w:t>
      </w:r>
      <w:r w:rsidRPr="00F6159B">
        <w:rPr>
          <w:rFonts w:ascii="Arial" w:hAnsi="Arial" w:cs="Arial"/>
          <w:b/>
          <w:bCs/>
        </w:rPr>
        <w:t>(DBO),</w:t>
      </w:r>
    </w:p>
    <w:p w:rsidR="00FD5C23" w:rsidRPr="00F6159B" w:rsidRDefault="00FD5C23" w:rsidP="00FD5C23">
      <w:pPr>
        <w:pStyle w:val="PargrafodaLista"/>
        <w:widowControl/>
        <w:numPr>
          <w:ilvl w:val="0"/>
          <w:numId w:val="14"/>
        </w:numPr>
        <w:autoSpaceDE/>
        <w:autoSpaceDN/>
        <w:ind w:left="714" w:hanging="357"/>
        <w:rPr>
          <w:rFonts w:ascii="Arial" w:hAnsi="Arial" w:cs="Arial"/>
          <w:bCs/>
        </w:rPr>
      </w:pPr>
      <w:r w:rsidRPr="00F6159B">
        <w:rPr>
          <w:rFonts w:ascii="Arial" w:hAnsi="Arial" w:cs="Arial"/>
          <w:b/>
          <w:bCs/>
        </w:rPr>
        <w:t xml:space="preserve">(e) </w:t>
      </w:r>
      <w:r w:rsidRPr="00F6159B">
        <w:rPr>
          <w:rFonts w:ascii="Arial" w:hAnsi="Arial" w:cs="Arial"/>
          <w:bCs/>
        </w:rPr>
        <w:t>materiais sedimentáveis. (Cone Imhoff) 1 hora</w:t>
      </w:r>
    </w:p>
    <w:p w:rsidR="00FD5C23" w:rsidRPr="00F6159B" w:rsidRDefault="00FD5C23" w:rsidP="00FD5C23">
      <w:pPr>
        <w:pStyle w:val="PargrafodaLista"/>
        <w:widowControl/>
        <w:numPr>
          <w:ilvl w:val="0"/>
          <w:numId w:val="14"/>
        </w:numPr>
        <w:autoSpaceDE/>
        <w:autoSpaceDN/>
        <w:ind w:left="714" w:hanging="357"/>
        <w:rPr>
          <w:rFonts w:ascii="Arial" w:hAnsi="Arial" w:cs="Arial"/>
          <w:bCs/>
        </w:rPr>
      </w:pPr>
      <w:r w:rsidRPr="00F6159B">
        <w:rPr>
          <w:rFonts w:ascii="Arial" w:hAnsi="Arial" w:cs="Arial"/>
          <w:b/>
          <w:bCs/>
        </w:rPr>
        <w:t>(f)</w:t>
      </w:r>
      <w:r w:rsidRPr="00F6159B">
        <w:rPr>
          <w:rFonts w:ascii="Arial" w:hAnsi="Arial" w:cs="Arial"/>
          <w:bCs/>
        </w:rPr>
        <w:t xml:space="preserve"> Nitrogênio Amoniacal </w:t>
      </w:r>
      <w:r w:rsidRPr="00F6159B">
        <w:rPr>
          <w:rFonts w:ascii="Arial" w:hAnsi="Arial" w:cs="Arial"/>
          <w:b/>
          <w:bCs/>
        </w:rPr>
        <w:t>(N)</w:t>
      </w:r>
    </w:p>
    <w:p w:rsidR="00FD5C23" w:rsidRPr="00F6159B" w:rsidRDefault="00FD5C23" w:rsidP="00FD5C23">
      <w:pPr>
        <w:pStyle w:val="PargrafodaLista"/>
        <w:ind w:left="714"/>
        <w:rPr>
          <w:rFonts w:ascii="Arial" w:hAnsi="Arial" w:cs="Arial"/>
          <w:bCs/>
        </w:rPr>
      </w:pPr>
    </w:p>
    <w:p w:rsidR="00FD5C23" w:rsidRPr="00F6159B" w:rsidRDefault="00FD5C23" w:rsidP="00FD5C23">
      <w:pPr>
        <w:pStyle w:val="PargrafodaLista"/>
        <w:widowControl/>
        <w:numPr>
          <w:ilvl w:val="0"/>
          <w:numId w:val="14"/>
        </w:numPr>
        <w:autoSpaceDE/>
        <w:autoSpaceDN/>
        <w:ind w:left="714" w:hanging="357"/>
        <w:rPr>
          <w:rFonts w:ascii="Arial" w:hAnsi="Arial" w:cs="Arial"/>
          <w:bCs/>
        </w:rPr>
      </w:pPr>
      <w:r w:rsidRPr="00F6159B">
        <w:rPr>
          <w:rFonts w:ascii="Arial" w:hAnsi="Arial" w:cs="Arial"/>
          <w:bCs/>
        </w:rPr>
        <w:t>As amostras de efluente a serem analisadas deverão coletadas em caixas de inspeção a montante e a jusante do sistema de tratamento.</w:t>
      </w:r>
    </w:p>
    <w:p w:rsidR="00FD5C23" w:rsidRPr="00F6159B" w:rsidRDefault="00FD5C23" w:rsidP="00FD5C23">
      <w:pPr>
        <w:pStyle w:val="PargrafodaLista"/>
        <w:widowControl/>
        <w:numPr>
          <w:ilvl w:val="0"/>
          <w:numId w:val="14"/>
        </w:numPr>
        <w:autoSpaceDE/>
        <w:autoSpaceDN/>
        <w:ind w:left="714" w:hanging="357"/>
        <w:rPr>
          <w:rFonts w:ascii="Arial" w:hAnsi="Arial" w:cs="Arial"/>
          <w:bCs/>
        </w:rPr>
      </w:pPr>
      <w:r w:rsidRPr="00F6159B">
        <w:rPr>
          <w:rFonts w:ascii="Arial" w:hAnsi="Arial" w:cs="Arial"/>
          <w:bCs/>
        </w:rPr>
        <w:t>As análises deverão ser efetuadas por laboratório devidamente credenciado pela FATMA ou pelo INMETRO quando couber.</w:t>
      </w:r>
    </w:p>
    <w:p w:rsidR="00FD5C23" w:rsidRPr="00F6159B" w:rsidRDefault="00FD5C23" w:rsidP="00FD5C23">
      <w:pPr>
        <w:pStyle w:val="PargrafodaLista"/>
        <w:widowControl/>
        <w:numPr>
          <w:ilvl w:val="0"/>
          <w:numId w:val="14"/>
        </w:numPr>
        <w:autoSpaceDE/>
        <w:autoSpaceDN/>
        <w:ind w:left="714" w:hanging="357"/>
        <w:rPr>
          <w:rFonts w:ascii="Arial" w:hAnsi="Arial" w:cs="Arial"/>
        </w:rPr>
      </w:pPr>
      <w:r w:rsidRPr="00F6159B">
        <w:rPr>
          <w:rFonts w:ascii="Arial" w:hAnsi="Arial" w:cs="Arial"/>
          <w:bCs/>
        </w:rPr>
        <w:t>Os resultados das análises das amostras devem obrigatoriamente ser acompanhados de ficha de recebimento de amostras (</w:t>
      </w:r>
      <w:r w:rsidRPr="00F6159B">
        <w:rPr>
          <w:rFonts w:ascii="Arial" w:hAnsi="Arial" w:cs="Arial"/>
          <w:bCs/>
          <w:i/>
        </w:rPr>
        <w:t>check list</w:t>
      </w:r>
      <w:r w:rsidRPr="00F6159B">
        <w:rPr>
          <w:rFonts w:ascii="Arial" w:hAnsi="Arial" w:cs="Arial"/>
          <w:bCs/>
        </w:rPr>
        <w:t>) emitida pelo laboratório, cadeia de custódia referente às amostras e croqui georreferenciado indicando as coordenadas planas (SIRGAS 2000) dos pontos de coleta.</w:t>
      </w:r>
    </w:p>
    <w:p w:rsidR="00FD5C23" w:rsidRPr="00F6159B" w:rsidRDefault="00FD5C23" w:rsidP="00FD5C23">
      <w:pPr>
        <w:rPr>
          <w:sz w:val="20"/>
        </w:rPr>
      </w:pPr>
      <w:r w:rsidRPr="00F6159B">
        <w:rPr>
          <w:sz w:val="20"/>
        </w:rPr>
        <w:br w:type="page"/>
      </w:r>
    </w:p>
    <w:p w:rsidR="00FD5C23" w:rsidRPr="00F6159B" w:rsidRDefault="00FD5C23" w:rsidP="00FD5C23">
      <w:pPr>
        <w:tabs>
          <w:tab w:val="left" w:pos="3243"/>
        </w:tabs>
        <w:rPr>
          <w:b/>
          <w:sz w:val="20"/>
        </w:rPr>
      </w:pPr>
      <w:r w:rsidRPr="00F6159B">
        <w:rPr>
          <w:b/>
          <w:sz w:val="20"/>
        </w:rPr>
        <w:lastRenderedPageBreak/>
        <w:t>Anexo n. 2: TR para Relatório para LAO/LAO Corretiva</w:t>
      </w:r>
    </w:p>
    <w:p w:rsidR="00FD5C23" w:rsidRPr="00F6159B" w:rsidRDefault="00FD5C23" w:rsidP="00FD5C23">
      <w:pPr>
        <w:tabs>
          <w:tab w:val="left" w:pos="3243"/>
        </w:tabs>
      </w:pPr>
    </w:p>
    <w:p w:rsidR="00FD5C23" w:rsidRPr="00F6159B" w:rsidRDefault="00FD5C23" w:rsidP="00FD5C23">
      <w:pPr>
        <w:pStyle w:val="PargrafodaLista"/>
        <w:widowControl/>
        <w:numPr>
          <w:ilvl w:val="0"/>
          <w:numId w:val="13"/>
        </w:numPr>
        <w:tabs>
          <w:tab w:val="left" w:pos="3243"/>
        </w:tabs>
        <w:autoSpaceDE/>
        <w:autoSpaceDN/>
        <w:jc w:val="left"/>
        <w:rPr>
          <w:rFonts w:ascii="Arial" w:hAnsi="Arial" w:cs="Arial"/>
          <w:sz w:val="18"/>
        </w:rPr>
      </w:pPr>
      <w:r w:rsidRPr="00F6159B">
        <w:rPr>
          <w:rFonts w:ascii="Arial" w:hAnsi="Arial" w:cs="Arial"/>
          <w:sz w:val="18"/>
        </w:rPr>
        <w:t>Introdução</w:t>
      </w:r>
    </w:p>
    <w:p w:rsidR="00FD5C23" w:rsidRPr="00F6159B" w:rsidRDefault="00FD5C23" w:rsidP="00FD5C23"/>
    <w:p w:rsidR="00FD5C23" w:rsidRPr="00F6159B" w:rsidRDefault="00FD5C23" w:rsidP="00FD5C23">
      <w:pPr>
        <w:rPr>
          <w:sz w:val="18"/>
        </w:rPr>
      </w:pPr>
      <w:r w:rsidRPr="00F6159B">
        <w:rPr>
          <w:sz w:val="18"/>
        </w:rPr>
        <w:t xml:space="preserve">Caracterizar o efluente a ser tratado. Apresentar dados de vazão média diária de esgoto gerado. Indicar o número total de pessoas que o sistema atende. Caracterizar o sistema existente, indicando as unidades de tratamento implantadas e seus volumes. Apresentar justificativa técnica para o dimensionamento adotado. </w:t>
      </w:r>
    </w:p>
    <w:p w:rsidR="00FD5C23" w:rsidRPr="00F6159B" w:rsidRDefault="00FD5C23" w:rsidP="00FD5C23">
      <w:pPr>
        <w:rPr>
          <w:sz w:val="18"/>
        </w:rPr>
      </w:pPr>
    </w:p>
    <w:p w:rsidR="00FD5C23" w:rsidRPr="00F6159B" w:rsidRDefault="00FD5C23" w:rsidP="00FD5C23">
      <w:pPr>
        <w:pStyle w:val="PargrafodaLista"/>
        <w:widowControl/>
        <w:numPr>
          <w:ilvl w:val="0"/>
          <w:numId w:val="13"/>
        </w:numPr>
        <w:tabs>
          <w:tab w:val="left" w:pos="3243"/>
        </w:tabs>
        <w:autoSpaceDE/>
        <w:autoSpaceDN/>
        <w:jc w:val="left"/>
        <w:rPr>
          <w:rFonts w:ascii="Arial" w:hAnsi="Arial" w:cs="Arial"/>
          <w:sz w:val="18"/>
        </w:rPr>
      </w:pPr>
      <w:r w:rsidRPr="00F6159B">
        <w:rPr>
          <w:rFonts w:ascii="Arial" w:hAnsi="Arial" w:cs="Arial"/>
          <w:sz w:val="18"/>
        </w:rPr>
        <w:t>Laudo de análises</w:t>
      </w:r>
    </w:p>
    <w:p w:rsidR="00FD5C23" w:rsidRPr="00F6159B" w:rsidRDefault="00FD5C23" w:rsidP="00FD5C23">
      <w:pPr>
        <w:rPr>
          <w:sz w:val="18"/>
        </w:rPr>
      </w:pPr>
    </w:p>
    <w:p w:rsidR="00FD5C23" w:rsidRPr="00F6159B" w:rsidRDefault="00FD5C23" w:rsidP="00FD5C23">
      <w:pPr>
        <w:rPr>
          <w:sz w:val="18"/>
        </w:rPr>
      </w:pPr>
      <w:r w:rsidRPr="00F6159B">
        <w:rPr>
          <w:sz w:val="18"/>
        </w:rPr>
        <w:t>Apresentar em tabela, conforme modelo abaixo, síntese dos laudos de análises laboratoriais do efluente bruto e tratado. Os laudos deverão ser encaminhados em anexo ao relatório.</w:t>
      </w:r>
    </w:p>
    <w:p w:rsidR="00FD5C23" w:rsidRPr="00F6159B" w:rsidRDefault="00FD5C23" w:rsidP="00FD5C23">
      <w:pPr>
        <w:rPr>
          <w:sz w:val="18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17"/>
        <w:gridCol w:w="927"/>
        <w:gridCol w:w="546"/>
        <w:gridCol w:w="579"/>
        <w:gridCol w:w="708"/>
        <w:gridCol w:w="851"/>
        <w:gridCol w:w="1559"/>
        <w:gridCol w:w="567"/>
        <w:gridCol w:w="2342"/>
      </w:tblGrid>
      <w:tr w:rsidR="00FD5C23" w:rsidRPr="00F6159B" w:rsidTr="00732A23">
        <w:trPr>
          <w:jc w:val="center"/>
        </w:trPr>
        <w:tc>
          <w:tcPr>
            <w:tcW w:w="1317" w:type="dxa"/>
            <w:vAlign w:val="center"/>
          </w:tcPr>
          <w:p w:rsidR="00FD5C23" w:rsidRPr="004D6EED" w:rsidRDefault="00FD5C23" w:rsidP="00732A23">
            <w:pPr>
              <w:jc w:val="center"/>
              <w:rPr>
                <w:b/>
                <w:sz w:val="18"/>
              </w:rPr>
            </w:pPr>
            <w:r w:rsidRPr="004D6EED">
              <w:rPr>
                <w:b/>
                <w:sz w:val="18"/>
              </w:rPr>
              <w:t>Data da coleta</w:t>
            </w:r>
          </w:p>
        </w:tc>
        <w:tc>
          <w:tcPr>
            <w:tcW w:w="927" w:type="dxa"/>
            <w:vAlign w:val="center"/>
          </w:tcPr>
          <w:p w:rsidR="00FD5C23" w:rsidRPr="004D6EED" w:rsidRDefault="00FD5C23" w:rsidP="00732A23">
            <w:pPr>
              <w:jc w:val="center"/>
              <w:rPr>
                <w:b/>
                <w:sz w:val="18"/>
              </w:rPr>
            </w:pPr>
            <w:r w:rsidRPr="004D6EED">
              <w:rPr>
                <w:b/>
                <w:sz w:val="18"/>
              </w:rPr>
              <w:t>Efluente</w:t>
            </w:r>
          </w:p>
        </w:tc>
        <w:tc>
          <w:tcPr>
            <w:tcW w:w="546" w:type="dxa"/>
            <w:vAlign w:val="center"/>
          </w:tcPr>
          <w:p w:rsidR="00FD5C23" w:rsidRPr="004D6EED" w:rsidRDefault="00FD5C23" w:rsidP="00732A23">
            <w:pPr>
              <w:jc w:val="center"/>
              <w:rPr>
                <w:b/>
                <w:sz w:val="18"/>
              </w:rPr>
            </w:pPr>
            <w:r w:rsidRPr="004D6EED">
              <w:rPr>
                <w:b/>
                <w:sz w:val="18"/>
              </w:rPr>
              <w:t>pH</w:t>
            </w:r>
          </w:p>
        </w:tc>
        <w:tc>
          <w:tcPr>
            <w:tcW w:w="579" w:type="dxa"/>
            <w:vAlign w:val="center"/>
          </w:tcPr>
          <w:p w:rsidR="00FD5C23" w:rsidRPr="004D6EED" w:rsidRDefault="00FD5C23" w:rsidP="00732A23">
            <w:pPr>
              <w:jc w:val="center"/>
              <w:rPr>
                <w:b/>
                <w:sz w:val="18"/>
              </w:rPr>
            </w:pPr>
            <w:r w:rsidRPr="004D6EED">
              <w:rPr>
                <w:b/>
                <w:sz w:val="18"/>
              </w:rPr>
              <w:t>T</w:t>
            </w:r>
          </w:p>
        </w:tc>
        <w:tc>
          <w:tcPr>
            <w:tcW w:w="708" w:type="dxa"/>
            <w:vAlign w:val="center"/>
          </w:tcPr>
          <w:p w:rsidR="00FD5C23" w:rsidRPr="004D6EED" w:rsidRDefault="00FD5C23" w:rsidP="00732A23">
            <w:pPr>
              <w:jc w:val="center"/>
              <w:rPr>
                <w:b/>
                <w:sz w:val="18"/>
              </w:rPr>
            </w:pPr>
            <w:r w:rsidRPr="004D6EED">
              <w:rPr>
                <w:b/>
                <w:sz w:val="18"/>
              </w:rPr>
              <w:t>O&amp;G</w:t>
            </w:r>
          </w:p>
        </w:tc>
        <w:tc>
          <w:tcPr>
            <w:tcW w:w="851" w:type="dxa"/>
            <w:vAlign w:val="center"/>
          </w:tcPr>
          <w:p w:rsidR="00FD5C23" w:rsidRPr="004D6EED" w:rsidRDefault="00FD5C23" w:rsidP="00732A23">
            <w:pPr>
              <w:jc w:val="center"/>
              <w:rPr>
                <w:b/>
                <w:sz w:val="18"/>
              </w:rPr>
            </w:pPr>
            <w:r w:rsidRPr="004D6EED">
              <w:rPr>
                <w:b/>
                <w:sz w:val="18"/>
              </w:rPr>
              <w:t>DBO</w:t>
            </w:r>
          </w:p>
        </w:tc>
        <w:tc>
          <w:tcPr>
            <w:tcW w:w="1559" w:type="dxa"/>
            <w:vAlign w:val="center"/>
          </w:tcPr>
          <w:p w:rsidR="00FD5C23" w:rsidRPr="004D6EED" w:rsidRDefault="00FD5C23" w:rsidP="00732A23">
            <w:pPr>
              <w:jc w:val="center"/>
              <w:rPr>
                <w:b/>
                <w:sz w:val="18"/>
              </w:rPr>
            </w:pPr>
            <w:r w:rsidRPr="004D6EED">
              <w:rPr>
                <w:b/>
                <w:sz w:val="18"/>
              </w:rPr>
              <w:t>Mat. Sedimentáveis</w:t>
            </w:r>
          </w:p>
        </w:tc>
        <w:tc>
          <w:tcPr>
            <w:tcW w:w="567" w:type="dxa"/>
            <w:vAlign w:val="center"/>
          </w:tcPr>
          <w:p w:rsidR="00FD5C23" w:rsidRPr="004D6EED" w:rsidRDefault="00FD5C23" w:rsidP="00732A23">
            <w:pPr>
              <w:jc w:val="center"/>
              <w:rPr>
                <w:b/>
                <w:sz w:val="18"/>
              </w:rPr>
            </w:pPr>
            <w:r w:rsidRPr="004D6EED">
              <w:rPr>
                <w:b/>
                <w:sz w:val="18"/>
              </w:rPr>
              <w:t>N</w:t>
            </w:r>
          </w:p>
        </w:tc>
        <w:tc>
          <w:tcPr>
            <w:tcW w:w="2342" w:type="dxa"/>
            <w:vAlign w:val="center"/>
          </w:tcPr>
          <w:p w:rsidR="00FD5C23" w:rsidRPr="004D6EED" w:rsidRDefault="00FD5C23" w:rsidP="00732A23">
            <w:pPr>
              <w:jc w:val="center"/>
              <w:rPr>
                <w:b/>
                <w:sz w:val="18"/>
              </w:rPr>
            </w:pPr>
            <w:r w:rsidRPr="004D6EED">
              <w:rPr>
                <w:b/>
                <w:sz w:val="18"/>
              </w:rPr>
              <w:t>Atendimento aos padrões de lançamento</w:t>
            </w:r>
          </w:p>
        </w:tc>
      </w:tr>
      <w:tr w:rsidR="00FD5C23" w:rsidRPr="00F6159B" w:rsidTr="00732A23">
        <w:trPr>
          <w:jc w:val="center"/>
        </w:trPr>
        <w:tc>
          <w:tcPr>
            <w:tcW w:w="1317" w:type="dxa"/>
            <w:vAlign w:val="center"/>
          </w:tcPr>
          <w:p w:rsidR="00FD5C23" w:rsidRPr="004D6EED" w:rsidRDefault="00FD5C23" w:rsidP="00732A23">
            <w:pPr>
              <w:jc w:val="center"/>
              <w:rPr>
                <w:sz w:val="18"/>
              </w:rPr>
            </w:pPr>
            <w:r w:rsidRPr="004D6EED">
              <w:rPr>
                <w:sz w:val="18"/>
              </w:rPr>
              <w:t>22/02/2014</w:t>
            </w:r>
          </w:p>
        </w:tc>
        <w:tc>
          <w:tcPr>
            <w:tcW w:w="927" w:type="dxa"/>
            <w:vAlign w:val="center"/>
          </w:tcPr>
          <w:p w:rsidR="00FD5C23" w:rsidRPr="004D6EED" w:rsidRDefault="00FD5C23" w:rsidP="00732A23">
            <w:pPr>
              <w:jc w:val="center"/>
              <w:rPr>
                <w:sz w:val="18"/>
              </w:rPr>
            </w:pPr>
            <w:r w:rsidRPr="004D6EED">
              <w:rPr>
                <w:sz w:val="18"/>
              </w:rPr>
              <w:t>Bruto</w:t>
            </w:r>
          </w:p>
        </w:tc>
        <w:tc>
          <w:tcPr>
            <w:tcW w:w="546" w:type="dxa"/>
            <w:vAlign w:val="center"/>
          </w:tcPr>
          <w:p w:rsidR="00FD5C23" w:rsidRPr="004D6EED" w:rsidRDefault="00FD5C23" w:rsidP="00732A23">
            <w:pPr>
              <w:jc w:val="center"/>
              <w:rPr>
                <w:sz w:val="18"/>
              </w:rPr>
            </w:pPr>
            <w:r w:rsidRPr="004D6EED">
              <w:rPr>
                <w:sz w:val="18"/>
              </w:rPr>
              <w:t>6,5</w:t>
            </w:r>
          </w:p>
        </w:tc>
        <w:tc>
          <w:tcPr>
            <w:tcW w:w="579" w:type="dxa"/>
            <w:vAlign w:val="center"/>
          </w:tcPr>
          <w:p w:rsidR="00FD5C23" w:rsidRPr="004D6EED" w:rsidRDefault="00FD5C23" w:rsidP="00732A23">
            <w:pPr>
              <w:jc w:val="center"/>
              <w:rPr>
                <w:sz w:val="18"/>
              </w:rPr>
            </w:pPr>
            <w:r w:rsidRPr="004D6EED">
              <w:rPr>
                <w:sz w:val="18"/>
              </w:rPr>
              <w:t>21</w:t>
            </w:r>
          </w:p>
        </w:tc>
        <w:tc>
          <w:tcPr>
            <w:tcW w:w="708" w:type="dxa"/>
            <w:vAlign w:val="center"/>
          </w:tcPr>
          <w:p w:rsidR="00FD5C23" w:rsidRPr="004D6EED" w:rsidRDefault="00FD5C23" w:rsidP="00732A23">
            <w:pPr>
              <w:jc w:val="center"/>
              <w:rPr>
                <w:sz w:val="18"/>
              </w:rPr>
            </w:pPr>
            <w:r w:rsidRPr="004D6EED">
              <w:rPr>
                <w:sz w:val="18"/>
              </w:rPr>
              <w:t>20</w:t>
            </w:r>
          </w:p>
        </w:tc>
        <w:tc>
          <w:tcPr>
            <w:tcW w:w="851" w:type="dxa"/>
            <w:vAlign w:val="center"/>
          </w:tcPr>
          <w:p w:rsidR="00FD5C23" w:rsidRPr="004D6EED" w:rsidRDefault="00FD5C23" w:rsidP="00732A23">
            <w:pPr>
              <w:jc w:val="center"/>
              <w:rPr>
                <w:sz w:val="18"/>
              </w:rPr>
            </w:pPr>
            <w:r w:rsidRPr="004D6EED">
              <w:rPr>
                <w:sz w:val="18"/>
              </w:rPr>
              <w:t>160</w:t>
            </w:r>
          </w:p>
        </w:tc>
        <w:tc>
          <w:tcPr>
            <w:tcW w:w="1559" w:type="dxa"/>
            <w:vAlign w:val="center"/>
          </w:tcPr>
          <w:p w:rsidR="00FD5C23" w:rsidRPr="004D6EED" w:rsidRDefault="00FD5C23" w:rsidP="00732A23">
            <w:pPr>
              <w:jc w:val="center"/>
              <w:rPr>
                <w:sz w:val="18"/>
              </w:rPr>
            </w:pPr>
            <w:r w:rsidRPr="004D6EED">
              <w:rPr>
                <w:sz w:val="18"/>
              </w:rPr>
              <w:t>20</w:t>
            </w:r>
          </w:p>
        </w:tc>
        <w:tc>
          <w:tcPr>
            <w:tcW w:w="567" w:type="dxa"/>
            <w:vAlign w:val="center"/>
          </w:tcPr>
          <w:p w:rsidR="00FD5C23" w:rsidRPr="004D6EED" w:rsidRDefault="00FD5C23" w:rsidP="00732A23">
            <w:pPr>
              <w:jc w:val="center"/>
              <w:rPr>
                <w:sz w:val="18"/>
              </w:rPr>
            </w:pPr>
            <w:r w:rsidRPr="004D6EED">
              <w:rPr>
                <w:sz w:val="18"/>
              </w:rPr>
              <w:t>20</w:t>
            </w:r>
          </w:p>
        </w:tc>
        <w:tc>
          <w:tcPr>
            <w:tcW w:w="2342" w:type="dxa"/>
            <w:vAlign w:val="center"/>
          </w:tcPr>
          <w:p w:rsidR="00FD5C23" w:rsidRPr="004D6EED" w:rsidRDefault="00FD5C23" w:rsidP="00732A23">
            <w:pPr>
              <w:jc w:val="center"/>
              <w:rPr>
                <w:sz w:val="18"/>
              </w:rPr>
            </w:pPr>
            <w:r w:rsidRPr="004D6EED">
              <w:rPr>
                <w:sz w:val="18"/>
              </w:rPr>
              <w:t>SIM</w:t>
            </w:r>
          </w:p>
        </w:tc>
      </w:tr>
      <w:tr w:rsidR="00FD5C23" w:rsidRPr="00F6159B" w:rsidTr="00732A23">
        <w:trPr>
          <w:jc w:val="center"/>
        </w:trPr>
        <w:tc>
          <w:tcPr>
            <w:tcW w:w="1317" w:type="dxa"/>
            <w:vAlign w:val="center"/>
          </w:tcPr>
          <w:p w:rsidR="00FD5C23" w:rsidRPr="004D6EED" w:rsidRDefault="00FD5C23" w:rsidP="00732A23">
            <w:pPr>
              <w:jc w:val="center"/>
              <w:rPr>
                <w:sz w:val="18"/>
              </w:rPr>
            </w:pPr>
            <w:r w:rsidRPr="004D6EED">
              <w:rPr>
                <w:sz w:val="18"/>
              </w:rPr>
              <w:t>22/02/2014</w:t>
            </w:r>
          </w:p>
        </w:tc>
        <w:tc>
          <w:tcPr>
            <w:tcW w:w="927" w:type="dxa"/>
            <w:vAlign w:val="center"/>
          </w:tcPr>
          <w:p w:rsidR="00FD5C23" w:rsidRPr="004D6EED" w:rsidRDefault="00FD5C23" w:rsidP="00732A23">
            <w:pPr>
              <w:jc w:val="center"/>
              <w:rPr>
                <w:sz w:val="18"/>
              </w:rPr>
            </w:pPr>
            <w:r w:rsidRPr="004D6EED">
              <w:rPr>
                <w:sz w:val="18"/>
              </w:rPr>
              <w:t>Tratado</w:t>
            </w:r>
          </w:p>
        </w:tc>
        <w:tc>
          <w:tcPr>
            <w:tcW w:w="546" w:type="dxa"/>
            <w:vAlign w:val="center"/>
          </w:tcPr>
          <w:p w:rsidR="00FD5C23" w:rsidRPr="004D6EED" w:rsidRDefault="00FD5C23" w:rsidP="00732A23">
            <w:pPr>
              <w:jc w:val="center"/>
              <w:rPr>
                <w:sz w:val="18"/>
              </w:rPr>
            </w:pPr>
            <w:r w:rsidRPr="004D6EED">
              <w:rPr>
                <w:sz w:val="18"/>
              </w:rPr>
              <w:t>6,7</w:t>
            </w:r>
          </w:p>
        </w:tc>
        <w:tc>
          <w:tcPr>
            <w:tcW w:w="579" w:type="dxa"/>
            <w:vAlign w:val="center"/>
          </w:tcPr>
          <w:p w:rsidR="00FD5C23" w:rsidRPr="004D6EED" w:rsidRDefault="00FD5C23" w:rsidP="00732A23">
            <w:pPr>
              <w:jc w:val="center"/>
              <w:rPr>
                <w:sz w:val="18"/>
              </w:rPr>
            </w:pPr>
            <w:r w:rsidRPr="004D6EED">
              <w:rPr>
                <w:sz w:val="18"/>
              </w:rPr>
              <w:t>18</w:t>
            </w:r>
          </w:p>
        </w:tc>
        <w:tc>
          <w:tcPr>
            <w:tcW w:w="708" w:type="dxa"/>
            <w:vAlign w:val="center"/>
          </w:tcPr>
          <w:p w:rsidR="00FD5C23" w:rsidRPr="004D6EED" w:rsidRDefault="00FD5C23" w:rsidP="00732A23">
            <w:pPr>
              <w:jc w:val="center"/>
              <w:rPr>
                <w:sz w:val="18"/>
              </w:rPr>
            </w:pPr>
            <w:r w:rsidRPr="004D6EED">
              <w:rPr>
                <w:sz w:val="18"/>
              </w:rPr>
              <w:t>&lt; 20</w:t>
            </w:r>
          </w:p>
        </w:tc>
        <w:tc>
          <w:tcPr>
            <w:tcW w:w="851" w:type="dxa"/>
            <w:vAlign w:val="center"/>
          </w:tcPr>
          <w:p w:rsidR="00FD5C23" w:rsidRPr="004D6EED" w:rsidRDefault="00FD5C23" w:rsidP="00732A23">
            <w:pPr>
              <w:jc w:val="center"/>
              <w:rPr>
                <w:sz w:val="18"/>
              </w:rPr>
            </w:pPr>
            <w:r w:rsidRPr="004D6EED">
              <w:rPr>
                <w:sz w:val="18"/>
              </w:rPr>
              <w:t>28</w:t>
            </w:r>
          </w:p>
        </w:tc>
        <w:tc>
          <w:tcPr>
            <w:tcW w:w="1559" w:type="dxa"/>
            <w:vAlign w:val="center"/>
          </w:tcPr>
          <w:p w:rsidR="00FD5C23" w:rsidRPr="004D6EED" w:rsidRDefault="00FD5C23" w:rsidP="00732A23">
            <w:pPr>
              <w:jc w:val="center"/>
              <w:rPr>
                <w:sz w:val="18"/>
              </w:rPr>
            </w:pPr>
            <w:r w:rsidRPr="004D6EED">
              <w:rPr>
                <w:sz w:val="18"/>
              </w:rPr>
              <w:t>17</w:t>
            </w:r>
          </w:p>
        </w:tc>
        <w:tc>
          <w:tcPr>
            <w:tcW w:w="567" w:type="dxa"/>
            <w:vAlign w:val="center"/>
          </w:tcPr>
          <w:p w:rsidR="00FD5C23" w:rsidRPr="004D6EED" w:rsidRDefault="00FD5C23" w:rsidP="00732A23">
            <w:pPr>
              <w:jc w:val="center"/>
              <w:rPr>
                <w:sz w:val="18"/>
              </w:rPr>
            </w:pPr>
            <w:r w:rsidRPr="004D6EED">
              <w:rPr>
                <w:sz w:val="18"/>
              </w:rPr>
              <w:t>18,2</w:t>
            </w:r>
          </w:p>
        </w:tc>
        <w:tc>
          <w:tcPr>
            <w:tcW w:w="2342" w:type="dxa"/>
            <w:vAlign w:val="center"/>
          </w:tcPr>
          <w:p w:rsidR="00FD5C23" w:rsidRPr="004D6EED" w:rsidRDefault="00FD5C23" w:rsidP="00732A23">
            <w:pPr>
              <w:jc w:val="center"/>
              <w:rPr>
                <w:sz w:val="18"/>
              </w:rPr>
            </w:pPr>
            <w:r w:rsidRPr="004D6EED">
              <w:rPr>
                <w:sz w:val="18"/>
              </w:rPr>
              <w:t>NÃO</w:t>
            </w:r>
          </w:p>
        </w:tc>
      </w:tr>
    </w:tbl>
    <w:p w:rsidR="00FD5C23" w:rsidRPr="00F6159B" w:rsidRDefault="00FD5C23" w:rsidP="00FD5C23">
      <w:pPr>
        <w:rPr>
          <w:sz w:val="18"/>
        </w:rPr>
      </w:pPr>
    </w:p>
    <w:p w:rsidR="00FD5C23" w:rsidRPr="00F6159B" w:rsidRDefault="00FD5C23" w:rsidP="00FD5C23">
      <w:pPr>
        <w:pStyle w:val="PargrafodaLista"/>
        <w:widowControl/>
        <w:numPr>
          <w:ilvl w:val="0"/>
          <w:numId w:val="13"/>
        </w:numPr>
        <w:tabs>
          <w:tab w:val="left" w:pos="3243"/>
        </w:tabs>
        <w:autoSpaceDE/>
        <w:autoSpaceDN/>
        <w:jc w:val="left"/>
        <w:rPr>
          <w:rFonts w:ascii="Arial" w:hAnsi="Arial" w:cs="Arial"/>
          <w:sz w:val="18"/>
        </w:rPr>
      </w:pPr>
      <w:r w:rsidRPr="00F6159B">
        <w:rPr>
          <w:rFonts w:ascii="Arial" w:hAnsi="Arial" w:cs="Arial"/>
          <w:sz w:val="18"/>
        </w:rPr>
        <w:t>Limpeza do sistema</w:t>
      </w:r>
    </w:p>
    <w:p w:rsidR="00FD5C23" w:rsidRPr="00F6159B" w:rsidRDefault="00FD5C23" w:rsidP="00FD5C23">
      <w:pPr>
        <w:rPr>
          <w:sz w:val="18"/>
        </w:rPr>
      </w:pPr>
    </w:p>
    <w:p w:rsidR="00FD5C23" w:rsidRPr="00F6159B" w:rsidRDefault="00FD5C23" w:rsidP="00FD5C23">
      <w:pPr>
        <w:rPr>
          <w:sz w:val="18"/>
        </w:rPr>
      </w:pPr>
      <w:r w:rsidRPr="00F6159B">
        <w:rPr>
          <w:sz w:val="18"/>
        </w:rPr>
        <w:t>Apresentar em tabela, conforme modelo abaixo, síntese das últimas limpezas do sistema de tratamento. Os comprovantes deverão ser encaminhados em anexo ao relatório.</w:t>
      </w:r>
    </w:p>
    <w:p w:rsidR="00FD5C23" w:rsidRPr="00F6159B" w:rsidRDefault="00FD5C23" w:rsidP="00FD5C23">
      <w:pPr>
        <w:rPr>
          <w:sz w:val="18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44"/>
        <w:gridCol w:w="2162"/>
        <w:gridCol w:w="1214"/>
        <w:gridCol w:w="1312"/>
      </w:tblGrid>
      <w:tr w:rsidR="00FD5C23" w:rsidRPr="00F6159B" w:rsidTr="00732A23">
        <w:trPr>
          <w:jc w:val="center"/>
        </w:trPr>
        <w:tc>
          <w:tcPr>
            <w:tcW w:w="0" w:type="auto"/>
            <w:vAlign w:val="center"/>
          </w:tcPr>
          <w:p w:rsidR="00FD5C23" w:rsidRPr="004D6EED" w:rsidRDefault="00FD5C23" w:rsidP="00732A23">
            <w:pPr>
              <w:jc w:val="center"/>
              <w:rPr>
                <w:b/>
                <w:sz w:val="18"/>
              </w:rPr>
            </w:pPr>
            <w:r w:rsidRPr="004D6EED">
              <w:rPr>
                <w:b/>
                <w:sz w:val="18"/>
              </w:rPr>
              <w:t>Data da limpeza</w:t>
            </w:r>
          </w:p>
        </w:tc>
        <w:tc>
          <w:tcPr>
            <w:tcW w:w="0" w:type="auto"/>
            <w:vAlign w:val="center"/>
          </w:tcPr>
          <w:p w:rsidR="00FD5C23" w:rsidRPr="004D6EED" w:rsidRDefault="00FD5C23" w:rsidP="00732A23">
            <w:pPr>
              <w:jc w:val="center"/>
              <w:rPr>
                <w:b/>
                <w:sz w:val="18"/>
              </w:rPr>
            </w:pPr>
            <w:r w:rsidRPr="004D6EED">
              <w:rPr>
                <w:b/>
                <w:sz w:val="18"/>
              </w:rPr>
              <w:t>Empresa executora</w:t>
            </w:r>
          </w:p>
        </w:tc>
        <w:tc>
          <w:tcPr>
            <w:tcW w:w="0" w:type="auto"/>
            <w:vAlign w:val="center"/>
          </w:tcPr>
          <w:p w:rsidR="00FD5C23" w:rsidRPr="004D6EED" w:rsidRDefault="00FD5C23" w:rsidP="00732A23">
            <w:pPr>
              <w:jc w:val="center"/>
              <w:rPr>
                <w:b/>
                <w:sz w:val="18"/>
              </w:rPr>
            </w:pPr>
            <w:r w:rsidRPr="004D6EED">
              <w:rPr>
                <w:b/>
                <w:sz w:val="18"/>
              </w:rPr>
              <w:t>LAO</w:t>
            </w:r>
          </w:p>
        </w:tc>
        <w:tc>
          <w:tcPr>
            <w:tcW w:w="0" w:type="auto"/>
            <w:vAlign w:val="center"/>
          </w:tcPr>
          <w:p w:rsidR="00FD5C23" w:rsidRPr="004D6EED" w:rsidRDefault="00FD5C23" w:rsidP="00732A23">
            <w:pPr>
              <w:jc w:val="center"/>
              <w:rPr>
                <w:b/>
                <w:sz w:val="18"/>
              </w:rPr>
            </w:pPr>
            <w:r w:rsidRPr="004D6EED">
              <w:rPr>
                <w:b/>
                <w:sz w:val="18"/>
              </w:rPr>
              <w:t>Certificado</w:t>
            </w:r>
          </w:p>
        </w:tc>
      </w:tr>
      <w:tr w:rsidR="00FD5C23" w:rsidRPr="00F6159B" w:rsidTr="00732A23">
        <w:trPr>
          <w:jc w:val="center"/>
        </w:trPr>
        <w:tc>
          <w:tcPr>
            <w:tcW w:w="0" w:type="auto"/>
            <w:vAlign w:val="center"/>
          </w:tcPr>
          <w:p w:rsidR="00FD5C23" w:rsidRPr="004D6EED" w:rsidRDefault="00FD5C23" w:rsidP="00732A23">
            <w:pPr>
              <w:jc w:val="center"/>
              <w:rPr>
                <w:sz w:val="18"/>
              </w:rPr>
            </w:pPr>
            <w:r w:rsidRPr="004D6EED">
              <w:rPr>
                <w:sz w:val="18"/>
              </w:rPr>
              <w:t>22/02/2014</w:t>
            </w:r>
          </w:p>
        </w:tc>
        <w:tc>
          <w:tcPr>
            <w:tcW w:w="0" w:type="auto"/>
          </w:tcPr>
          <w:p w:rsidR="00FD5C23" w:rsidRPr="004D6EED" w:rsidRDefault="00FD5C23" w:rsidP="00732A23">
            <w:pPr>
              <w:jc w:val="center"/>
              <w:rPr>
                <w:sz w:val="18"/>
              </w:rPr>
            </w:pPr>
            <w:r w:rsidRPr="004D6EED">
              <w:rPr>
                <w:sz w:val="18"/>
              </w:rPr>
              <w:t>Esgonew</w:t>
            </w:r>
          </w:p>
        </w:tc>
        <w:tc>
          <w:tcPr>
            <w:tcW w:w="0" w:type="auto"/>
            <w:vAlign w:val="center"/>
          </w:tcPr>
          <w:p w:rsidR="00FD5C23" w:rsidRPr="004D6EED" w:rsidRDefault="00FD5C23" w:rsidP="00732A23">
            <w:pPr>
              <w:jc w:val="center"/>
              <w:rPr>
                <w:sz w:val="18"/>
              </w:rPr>
            </w:pPr>
            <w:r w:rsidRPr="004D6EED">
              <w:rPr>
                <w:sz w:val="18"/>
              </w:rPr>
              <w:t>1044/2012</w:t>
            </w:r>
          </w:p>
        </w:tc>
        <w:tc>
          <w:tcPr>
            <w:tcW w:w="0" w:type="auto"/>
            <w:vAlign w:val="center"/>
          </w:tcPr>
          <w:p w:rsidR="00FD5C23" w:rsidRPr="004D6EED" w:rsidRDefault="00FD5C23" w:rsidP="00732A23">
            <w:pPr>
              <w:jc w:val="center"/>
              <w:rPr>
                <w:sz w:val="18"/>
              </w:rPr>
            </w:pPr>
            <w:r w:rsidRPr="004D6EED">
              <w:rPr>
                <w:sz w:val="18"/>
              </w:rPr>
              <w:t>1905287</w:t>
            </w:r>
          </w:p>
        </w:tc>
      </w:tr>
      <w:tr w:rsidR="00FD5C23" w:rsidRPr="00F6159B" w:rsidTr="00732A23">
        <w:trPr>
          <w:jc w:val="center"/>
        </w:trPr>
        <w:tc>
          <w:tcPr>
            <w:tcW w:w="0" w:type="auto"/>
            <w:vAlign w:val="center"/>
          </w:tcPr>
          <w:p w:rsidR="00FD5C23" w:rsidRPr="004D6EED" w:rsidRDefault="00FD5C23" w:rsidP="00732A23">
            <w:pPr>
              <w:jc w:val="center"/>
              <w:rPr>
                <w:sz w:val="18"/>
              </w:rPr>
            </w:pPr>
            <w:r w:rsidRPr="004D6EED">
              <w:rPr>
                <w:sz w:val="18"/>
              </w:rPr>
              <w:t>17/05/2015</w:t>
            </w:r>
          </w:p>
        </w:tc>
        <w:tc>
          <w:tcPr>
            <w:tcW w:w="0" w:type="auto"/>
          </w:tcPr>
          <w:p w:rsidR="00FD5C23" w:rsidRPr="004D6EED" w:rsidRDefault="00FD5C23" w:rsidP="00732A23">
            <w:pPr>
              <w:jc w:val="center"/>
              <w:rPr>
                <w:sz w:val="18"/>
              </w:rPr>
            </w:pPr>
            <w:r w:rsidRPr="004D6EED">
              <w:rPr>
                <w:sz w:val="18"/>
              </w:rPr>
              <w:t>Esgoxis</w:t>
            </w:r>
          </w:p>
        </w:tc>
        <w:tc>
          <w:tcPr>
            <w:tcW w:w="0" w:type="auto"/>
            <w:vAlign w:val="center"/>
          </w:tcPr>
          <w:p w:rsidR="00FD5C23" w:rsidRPr="004D6EED" w:rsidRDefault="00FD5C23" w:rsidP="00732A23">
            <w:pPr>
              <w:jc w:val="center"/>
              <w:rPr>
                <w:sz w:val="18"/>
              </w:rPr>
            </w:pPr>
            <w:r w:rsidRPr="004D6EED">
              <w:rPr>
                <w:sz w:val="18"/>
              </w:rPr>
              <w:t>283/2015</w:t>
            </w:r>
          </w:p>
        </w:tc>
        <w:tc>
          <w:tcPr>
            <w:tcW w:w="0" w:type="auto"/>
            <w:vAlign w:val="center"/>
          </w:tcPr>
          <w:p w:rsidR="00FD5C23" w:rsidRPr="004D6EED" w:rsidRDefault="00FD5C23" w:rsidP="00732A23">
            <w:pPr>
              <w:jc w:val="center"/>
              <w:rPr>
                <w:sz w:val="18"/>
              </w:rPr>
            </w:pPr>
            <w:r w:rsidRPr="004D6EED">
              <w:rPr>
                <w:sz w:val="18"/>
              </w:rPr>
              <w:t>62546</w:t>
            </w:r>
          </w:p>
        </w:tc>
      </w:tr>
    </w:tbl>
    <w:p w:rsidR="00FD5C23" w:rsidRPr="00F6159B" w:rsidRDefault="00FD5C23" w:rsidP="00FD5C23">
      <w:pPr>
        <w:rPr>
          <w:sz w:val="18"/>
        </w:rPr>
      </w:pPr>
    </w:p>
    <w:p w:rsidR="00FD5C23" w:rsidRPr="00F6159B" w:rsidRDefault="00FD5C23" w:rsidP="00FD5C23">
      <w:pPr>
        <w:pStyle w:val="PargrafodaLista"/>
        <w:widowControl/>
        <w:numPr>
          <w:ilvl w:val="0"/>
          <w:numId w:val="13"/>
        </w:numPr>
        <w:tabs>
          <w:tab w:val="left" w:pos="3243"/>
        </w:tabs>
        <w:autoSpaceDE/>
        <w:autoSpaceDN/>
        <w:jc w:val="left"/>
        <w:rPr>
          <w:rFonts w:ascii="Arial" w:hAnsi="Arial" w:cs="Arial"/>
          <w:sz w:val="18"/>
        </w:rPr>
      </w:pPr>
      <w:r w:rsidRPr="00F6159B">
        <w:rPr>
          <w:rFonts w:ascii="Arial" w:hAnsi="Arial" w:cs="Arial"/>
          <w:sz w:val="18"/>
        </w:rPr>
        <w:t>Interpretação dos resultados</w:t>
      </w:r>
    </w:p>
    <w:p w:rsidR="00FD5C23" w:rsidRPr="00F6159B" w:rsidRDefault="00FD5C23" w:rsidP="00FD5C23">
      <w:pPr>
        <w:rPr>
          <w:sz w:val="18"/>
        </w:rPr>
      </w:pPr>
    </w:p>
    <w:p w:rsidR="00FD5C23" w:rsidRPr="00F6159B" w:rsidRDefault="00FD5C23" w:rsidP="00FD5C23">
      <w:pPr>
        <w:rPr>
          <w:sz w:val="18"/>
        </w:rPr>
      </w:pPr>
      <w:r w:rsidRPr="00F6159B">
        <w:rPr>
          <w:sz w:val="18"/>
        </w:rPr>
        <w:t>Informar se os parâmetros do efluente bruto estão em consonância com o esperado a partir da caracterização do efluente. Avaliar a eficiência do sistema no tratamento/remoção de cada um dos parâmetros sob análise. Informar o atendimento à Resolução CONAMA n. 430/2011 e Lei Estadual n. 14.675/2009. No caso de desconformidade apresentar plano de adequações ao sistema de tratamento de efluentes sanitários.</w:t>
      </w:r>
    </w:p>
    <w:p w:rsidR="00FD5C23" w:rsidRPr="00F6159B" w:rsidRDefault="00FD5C23" w:rsidP="00FD5C23">
      <w:pPr>
        <w:rPr>
          <w:sz w:val="18"/>
        </w:rPr>
      </w:pPr>
    </w:p>
    <w:p w:rsidR="00FD5C23" w:rsidRPr="00F6159B" w:rsidRDefault="00FD5C23" w:rsidP="00FD5C23">
      <w:pPr>
        <w:pStyle w:val="PargrafodaLista"/>
        <w:widowControl/>
        <w:numPr>
          <w:ilvl w:val="0"/>
          <w:numId w:val="13"/>
        </w:numPr>
        <w:tabs>
          <w:tab w:val="left" w:pos="3243"/>
        </w:tabs>
        <w:autoSpaceDE/>
        <w:autoSpaceDN/>
        <w:jc w:val="left"/>
        <w:rPr>
          <w:rFonts w:ascii="Arial" w:hAnsi="Arial" w:cs="Arial"/>
          <w:sz w:val="18"/>
        </w:rPr>
      </w:pPr>
      <w:r w:rsidRPr="00F6159B">
        <w:rPr>
          <w:rFonts w:ascii="Arial" w:hAnsi="Arial" w:cs="Arial"/>
          <w:sz w:val="18"/>
        </w:rPr>
        <w:t>Relatório fotográfico</w:t>
      </w:r>
    </w:p>
    <w:p w:rsidR="00FD5C23" w:rsidRPr="00F6159B" w:rsidRDefault="00FD5C23" w:rsidP="00FD5C23">
      <w:pPr>
        <w:rPr>
          <w:sz w:val="18"/>
        </w:rPr>
      </w:pPr>
    </w:p>
    <w:p w:rsidR="00FD5C23" w:rsidRPr="00F6159B" w:rsidRDefault="00FD5C23" w:rsidP="00FD5C23">
      <w:pPr>
        <w:rPr>
          <w:sz w:val="18"/>
        </w:rPr>
      </w:pPr>
      <w:r w:rsidRPr="00F6159B">
        <w:rPr>
          <w:sz w:val="18"/>
        </w:rPr>
        <w:t xml:space="preserve">Apresentar registro fotográfico do sistema de tratamento. </w:t>
      </w:r>
      <w:r w:rsidRPr="00F6159B">
        <w:rPr>
          <w:bCs/>
          <w:sz w:val="18"/>
        </w:rPr>
        <w:t xml:space="preserve">Avaliação das condições físicas e estruturais do sistema de tratamento. Apontamento de necessidades de manutenção (e.g. troca dos </w:t>
      </w:r>
      <w:r w:rsidRPr="00F6159B">
        <w:rPr>
          <w:bCs/>
          <w:i/>
          <w:sz w:val="18"/>
        </w:rPr>
        <w:t>caps</w:t>
      </w:r>
      <w:r w:rsidRPr="00F6159B">
        <w:rPr>
          <w:bCs/>
          <w:sz w:val="18"/>
        </w:rPr>
        <w:t xml:space="preserve"> das tampas de inspeção).</w:t>
      </w:r>
    </w:p>
    <w:p w:rsidR="00FD5C23" w:rsidRPr="00F6159B" w:rsidRDefault="00FD5C23" w:rsidP="00FD5C23">
      <w:pPr>
        <w:rPr>
          <w:sz w:val="18"/>
        </w:rPr>
      </w:pPr>
    </w:p>
    <w:p w:rsidR="00FD5C23" w:rsidRPr="00F6159B" w:rsidRDefault="00FD5C23" w:rsidP="00FD5C23">
      <w:pPr>
        <w:pStyle w:val="PargrafodaLista"/>
        <w:widowControl/>
        <w:numPr>
          <w:ilvl w:val="0"/>
          <w:numId w:val="13"/>
        </w:numPr>
        <w:tabs>
          <w:tab w:val="left" w:pos="3243"/>
        </w:tabs>
        <w:autoSpaceDE/>
        <w:autoSpaceDN/>
        <w:jc w:val="left"/>
        <w:rPr>
          <w:rFonts w:ascii="Arial" w:hAnsi="Arial" w:cs="Arial"/>
          <w:sz w:val="18"/>
        </w:rPr>
      </w:pPr>
      <w:r w:rsidRPr="00F6159B">
        <w:rPr>
          <w:rFonts w:ascii="Arial" w:hAnsi="Arial" w:cs="Arial"/>
          <w:sz w:val="18"/>
        </w:rPr>
        <w:t>Conclusão</w:t>
      </w:r>
    </w:p>
    <w:p w:rsidR="00FD5C23" w:rsidRPr="00F6159B" w:rsidRDefault="00FD5C23" w:rsidP="00FD5C23">
      <w:pPr>
        <w:tabs>
          <w:tab w:val="left" w:pos="5459"/>
        </w:tabs>
      </w:pPr>
    </w:p>
    <w:p w:rsidR="00FD5C23" w:rsidRPr="00F6159B" w:rsidRDefault="00FD5C23" w:rsidP="00FD5C23">
      <w:pPr>
        <w:rPr>
          <w:sz w:val="18"/>
        </w:rPr>
      </w:pPr>
      <w:r w:rsidRPr="00F6159B">
        <w:rPr>
          <w:sz w:val="18"/>
        </w:rPr>
        <w:t xml:space="preserve">Apresentar conclusão acerca do sistema de tratamento. </w:t>
      </w:r>
    </w:p>
    <w:p w:rsidR="00FD5C23" w:rsidRPr="00F6159B" w:rsidRDefault="00FD5C23" w:rsidP="00FD5C23">
      <w:pPr>
        <w:spacing w:line="360" w:lineRule="auto"/>
        <w:rPr>
          <w:sz w:val="20"/>
        </w:rPr>
      </w:pPr>
    </w:p>
    <w:p w:rsidR="00FD5C23" w:rsidRPr="00F6159B" w:rsidRDefault="00FD5C23" w:rsidP="00FD5C23">
      <w:pPr>
        <w:spacing w:line="360" w:lineRule="auto"/>
        <w:rPr>
          <w:sz w:val="20"/>
        </w:rPr>
      </w:pPr>
    </w:p>
    <w:p w:rsidR="00FD5C23" w:rsidRPr="00F6159B" w:rsidRDefault="00FD5C23" w:rsidP="00FD5C23">
      <w:r w:rsidRPr="00F6159B">
        <w:br w:type="page"/>
      </w:r>
    </w:p>
    <w:p w:rsidR="00FD5C23" w:rsidRPr="00F6159B" w:rsidRDefault="00FD5C23" w:rsidP="00FD5C23">
      <w:pPr>
        <w:tabs>
          <w:tab w:val="center" w:pos="4536"/>
          <w:tab w:val="left" w:pos="7901"/>
        </w:tabs>
        <w:rPr>
          <w:b/>
          <w:sz w:val="20"/>
        </w:rPr>
      </w:pPr>
      <w:r>
        <w:rPr>
          <w:b/>
          <w:sz w:val="20"/>
        </w:rPr>
        <w:lastRenderedPageBreak/>
        <w:t>Anexo n. 3</w:t>
      </w:r>
      <w:r w:rsidRPr="00F6159B">
        <w:rPr>
          <w:b/>
          <w:sz w:val="20"/>
        </w:rPr>
        <w:t>: Memorial de Cálculo da lixeira</w:t>
      </w:r>
    </w:p>
    <w:p w:rsidR="00FD5C23" w:rsidRPr="00F6159B" w:rsidRDefault="00FD5C23" w:rsidP="00FD5C23">
      <w:pPr>
        <w:tabs>
          <w:tab w:val="center" w:pos="4536"/>
          <w:tab w:val="left" w:pos="7901"/>
        </w:tabs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44"/>
        <w:gridCol w:w="6560"/>
      </w:tblGrid>
      <w:tr w:rsidR="00FD5C23" w:rsidRPr="00F6159B" w:rsidTr="00732A23">
        <w:trPr>
          <w:trHeight w:val="340"/>
        </w:trPr>
        <w:tc>
          <w:tcPr>
            <w:tcW w:w="2660" w:type="dxa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rPr>
                <w:b/>
                <w:sz w:val="20"/>
                <w:szCs w:val="20"/>
              </w:rPr>
            </w:pPr>
            <w:r w:rsidRPr="004D6EED">
              <w:rPr>
                <w:b/>
                <w:sz w:val="20"/>
                <w:szCs w:val="20"/>
              </w:rPr>
              <w:t xml:space="preserve">Processo nº </w:t>
            </w:r>
          </w:p>
        </w:tc>
        <w:tc>
          <w:tcPr>
            <w:tcW w:w="6660" w:type="dxa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rPr>
                <w:sz w:val="20"/>
                <w:szCs w:val="20"/>
              </w:rPr>
            </w:pPr>
          </w:p>
        </w:tc>
      </w:tr>
      <w:tr w:rsidR="00FD5C23" w:rsidRPr="00F6159B" w:rsidTr="00732A23">
        <w:trPr>
          <w:trHeight w:val="340"/>
        </w:trPr>
        <w:tc>
          <w:tcPr>
            <w:tcW w:w="2660" w:type="dxa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rPr>
                <w:b/>
                <w:sz w:val="20"/>
                <w:szCs w:val="20"/>
              </w:rPr>
            </w:pPr>
            <w:r w:rsidRPr="004D6EED">
              <w:rPr>
                <w:b/>
                <w:sz w:val="20"/>
                <w:szCs w:val="20"/>
              </w:rPr>
              <w:t>Requerente</w:t>
            </w:r>
          </w:p>
        </w:tc>
        <w:tc>
          <w:tcPr>
            <w:tcW w:w="6660" w:type="dxa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rPr>
                <w:sz w:val="20"/>
                <w:szCs w:val="20"/>
              </w:rPr>
            </w:pPr>
          </w:p>
        </w:tc>
      </w:tr>
      <w:tr w:rsidR="00FD5C23" w:rsidRPr="00F6159B" w:rsidTr="00732A23">
        <w:trPr>
          <w:trHeight w:val="340"/>
        </w:trPr>
        <w:tc>
          <w:tcPr>
            <w:tcW w:w="2660" w:type="dxa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rPr>
                <w:b/>
                <w:sz w:val="20"/>
                <w:szCs w:val="20"/>
              </w:rPr>
            </w:pPr>
            <w:r w:rsidRPr="004D6EED">
              <w:rPr>
                <w:b/>
                <w:sz w:val="20"/>
                <w:szCs w:val="20"/>
              </w:rPr>
              <w:t>Responsável Técnico</w:t>
            </w:r>
          </w:p>
        </w:tc>
        <w:tc>
          <w:tcPr>
            <w:tcW w:w="6660" w:type="dxa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rPr>
                <w:sz w:val="20"/>
                <w:szCs w:val="20"/>
              </w:rPr>
            </w:pPr>
          </w:p>
        </w:tc>
      </w:tr>
    </w:tbl>
    <w:p w:rsidR="00FD5C23" w:rsidRPr="00F6159B" w:rsidRDefault="00FD5C23" w:rsidP="00FD5C23">
      <w:pPr>
        <w:tabs>
          <w:tab w:val="center" w:pos="4536"/>
          <w:tab w:val="left" w:pos="7901"/>
        </w:tabs>
        <w:jc w:val="center"/>
        <w:rPr>
          <w:b/>
        </w:rPr>
      </w:pPr>
      <w:r w:rsidRPr="00F6159B">
        <w:rPr>
          <w:b/>
        </w:rPr>
        <w:t>Memorial de Cálculo da lixeira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059"/>
        <w:gridCol w:w="3077"/>
        <w:gridCol w:w="3068"/>
      </w:tblGrid>
      <w:tr w:rsidR="00FD5C23" w:rsidRPr="00F6159B" w:rsidTr="00732A23">
        <w:trPr>
          <w:trHeight w:val="340"/>
        </w:trPr>
        <w:tc>
          <w:tcPr>
            <w:tcW w:w="9320" w:type="dxa"/>
            <w:gridSpan w:val="3"/>
            <w:shd w:val="clear" w:color="auto" w:fill="BFBFB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D6EED">
              <w:rPr>
                <w:b/>
                <w:bCs/>
                <w:sz w:val="20"/>
                <w:szCs w:val="20"/>
              </w:rPr>
              <w:t>V = P x 0,0115 x N</w:t>
            </w:r>
          </w:p>
        </w:tc>
      </w:tr>
      <w:tr w:rsidR="00FD5C23" w:rsidRPr="00F6159B" w:rsidTr="00732A23">
        <w:trPr>
          <w:trHeight w:val="340"/>
        </w:trPr>
        <w:tc>
          <w:tcPr>
            <w:tcW w:w="3106" w:type="dxa"/>
            <w:shd w:val="clear" w:color="auto" w:fill="FFFFF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D6EED">
              <w:rPr>
                <w:b/>
                <w:bCs/>
                <w:sz w:val="20"/>
                <w:szCs w:val="20"/>
              </w:rPr>
              <w:t>Vc</w:t>
            </w:r>
          </w:p>
        </w:tc>
        <w:tc>
          <w:tcPr>
            <w:tcW w:w="3107" w:type="dxa"/>
            <w:shd w:val="clear" w:color="auto" w:fill="FFFFF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sz w:val="20"/>
                <w:szCs w:val="20"/>
              </w:rPr>
            </w:pPr>
            <w:r w:rsidRPr="004D6EED">
              <w:rPr>
                <w:sz w:val="20"/>
                <w:szCs w:val="20"/>
              </w:rPr>
              <w:t>Volume Calculado (m3)</w:t>
            </w:r>
          </w:p>
        </w:tc>
        <w:tc>
          <w:tcPr>
            <w:tcW w:w="3107" w:type="dxa"/>
            <w:shd w:val="clear" w:color="auto" w:fill="FFFFF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sz w:val="20"/>
                <w:szCs w:val="20"/>
              </w:rPr>
            </w:pPr>
          </w:p>
        </w:tc>
      </w:tr>
      <w:tr w:rsidR="00FD5C23" w:rsidRPr="00F6159B" w:rsidTr="00732A23">
        <w:trPr>
          <w:trHeight w:val="340"/>
        </w:trPr>
        <w:tc>
          <w:tcPr>
            <w:tcW w:w="3106" w:type="dxa"/>
            <w:shd w:val="clear" w:color="auto" w:fill="FFFFF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D6EED">
              <w:rPr>
                <w:b/>
                <w:bCs/>
                <w:sz w:val="20"/>
                <w:szCs w:val="20"/>
              </w:rPr>
              <w:t>P</w:t>
            </w:r>
          </w:p>
        </w:tc>
        <w:tc>
          <w:tcPr>
            <w:tcW w:w="3107" w:type="dxa"/>
            <w:shd w:val="clear" w:color="auto" w:fill="FFFFF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sz w:val="20"/>
                <w:szCs w:val="20"/>
              </w:rPr>
            </w:pPr>
            <w:r w:rsidRPr="004D6EED">
              <w:rPr>
                <w:sz w:val="20"/>
                <w:szCs w:val="20"/>
              </w:rPr>
              <w:t>População Total (habitantes)</w:t>
            </w:r>
          </w:p>
        </w:tc>
        <w:tc>
          <w:tcPr>
            <w:tcW w:w="3107" w:type="dxa"/>
            <w:shd w:val="clear" w:color="auto" w:fill="FFFFF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sz w:val="20"/>
                <w:szCs w:val="20"/>
              </w:rPr>
            </w:pPr>
          </w:p>
        </w:tc>
      </w:tr>
      <w:tr w:rsidR="00FD5C23" w:rsidRPr="00F6159B" w:rsidTr="00732A23">
        <w:trPr>
          <w:trHeight w:val="340"/>
        </w:trPr>
        <w:tc>
          <w:tcPr>
            <w:tcW w:w="3106" w:type="dxa"/>
            <w:shd w:val="clear" w:color="auto" w:fill="FFFFF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D6EED">
              <w:rPr>
                <w:b/>
                <w:bCs/>
                <w:sz w:val="20"/>
                <w:szCs w:val="20"/>
              </w:rPr>
              <w:t>Co</w:t>
            </w:r>
          </w:p>
        </w:tc>
        <w:tc>
          <w:tcPr>
            <w:tcW w:w="3107" w:type="dxa"/>
            <w:shd w:val="clear" w:color="auto" w:fill="FFFFF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sz w:val="20"/>
                <w:szCs w:val="20"/>
              </w:rPr>
            </w:pPr>
            <w:r w:rsidRPr="004D6EED">
              <w:rPr>
                <w:sz w:val="20"/>
                <w:szCs w:val="20"/>
              </w:rPr>
              <w:t>Constante de Cálculo</w:t>
            </w:r>
          </w:p>
        </w:tc>
        <w:tc>
          <w:tcPr>
            <w:tcW w:w="3107" w:type="dxa"/>
            <w:shd w:val="clear" w:color="auto" w:fill="FFFFF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sz w:val="20"/>
                <w:szCs w:val="20"/>
              </w:rPr>
            </w:pPr>
            <w:r w:rsidRPr="004D6EED">
              <w:rPr>
                <w:sz w:val="20"/>
                <w:szCs w:val="20"/>
              </w:rPr>
              <w:t>0,0115</w:t>
            </w:r>
          </w:p>
        </w:tc>
      </w:tr>
      <w:tr w:rsidR="00FD5C23" w:rsidRPr="00F6159B" w:rsidTr="00732A23">
        <w:trPr>
          <w:trHeight w:val="340"/>
        </w:trPr>
        <w:tc>
          <w:tcPr>
            <w:tcW w:w="3106" w:type="dxa"/>
            <w:shd w:val="clear" w:color="auto" w:fill="FFFFF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D6EED">
              <w:rPr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3107" w:type="dxa"/>
            <w:shd w:val="clear" w:color="auto" w:fill="FFFFF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sz w:val="20"/>
                <w:szCs w:val="20"/>
              </w:rPr>
            </w:pPr>
            <w:r w:rsidRPr="004D6EED">
              <w:rPr>
                <w:sz w:val="20"/>
                <w:szCs w:val="20"/>
              </w:rPr>
              <w:t>Número de dias de acúmulo</w:t>
            </w:r>
          </w:p>
        </w:tc>
        <w:tc>
          <w:tcPr>
            <w:tcW w:w="3107" w:type="dxa"/>
            <w:shd w:val="clear" w:color="auto" w:fill="FFFFF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sz w:val="20"/>
                <w:szCs w:val="20"/>
              </w:rPr>
            </w:pPr>
            <w:r w:rsidRPr="004D6EED">
              <w:rPr>
                <w:sz w:val="20"/>
                <w:szCs w:val="20"/>
              </w:rPr>
              <w:t>3</w:t>
            </w:r>
          </w:p>
        </w:tc>
      </w:tr>
    </w:tbl>
    <w:p w:rsidR="00FD5C23" w:rsidRPr="00F6159B" w:rsidRDefault="00FD5C23" w:rsidP="00FD5C23">
      <w:pPr>
        <w:tabs>
          <w:tab w:val="center" w:pos="4536"/>
          <w:tab w:val="left" w:pos="7901"/>
        </w:tabs>
        <w:rPr>
          <w:sz w:val="20"/>
          <w:szCs w:val="20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063"/>
        <w:gridCol w:w="3082"/>
        <w:gridCol w:w="3059"/>
      </w:tblGrid>
      <w:tr w:rsidR="00FD5C23" w:rsidRPr="00F6159B" w:rsidTr="00732A23">
        <w:trPr>
          <w:trHeight w:val="340"/>
        </w:trPr>
        <w:tc>
          <w:tcPr>
            <w:tcW w:w="9320" w:type="dxa"/>
            <w:gridSpan w:val="3"/>
            <w:shd w:val="clear" w:color="auto" w:fill="BFBFB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D6EED">
              <w:rPr>
                <w:b/>
                <w:bCs/>
                <w:sz w:val="20"/>
                <w:szCs w:val="20"/>
              </w:rPr>
              <w:t>Dimensões compartimento Não Reciclável</w:t>
            </w:r>
          </w:p>
        </w:tc>
      </w:tr>
      <w:tr w:rsidR="00FD5C23" w:rsidRPr="00F6159B" w:rsidTr="00732A23">
        <w:trPr>
          <w:trHeight w:val="340"/>
        </w:trPr>
        <w:tc>
          <w:tcPr>
            <w:tcW w:w="3106" w:type="dxa"/>
            <w:shd w:val="clear" w:color="auto" w:fill="FFFFF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D6EED">
              <w:rPr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3107" w:type="dxa"/>
            <w:shd w:val="clear" w:color="auto" w:fill="FFFFF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sz w:val="20"/>
                <w:szCs w:val="20"/>
              </w:rPr>
            </w:pPr>
            <w:r w:rsidRPr="004D6EED">
              <w:rPr>
                <w:sz w:val="20"/>
                <w:szCs w:val="20"/>
              </w:rPr>
              <w:t>Comprimento (m)</w:t>
            </w:r>
          </w:p>
        </w:tc>
        <w:tc>
          <w:tcPr>
            <w:tcW w:w="3107" w:type="dxa"/>
            <w:shd w:val="clear" w:color="auto" w:fill="FFFFF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sz w:val="20"/>
                <w:szCs w:val="20"/>
              </w:rPr>
            </w:pPr>
          </w:p>
        </w:tc>
      </w:tr>
      <w:tr w:rsidR="00FD5C23" w:rsidRPr="00F6159B" w:rsidTr="00732A23">
        <w:trPr>
          <w:trHeight w:val="340"/>
        </w:trPr>
        <w:tc>
          <w:tcPr>
            <w:tcW w:w="3106" w:type="dxa"/>
            <w:shd w:val="clear" w:color="auto" w:fill="FFFFF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D6EED">
              <w:rPr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3107" w:type="dxa"/>
            <w:shd w:val="clear" w:color="auto" w:fill="FFFFF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sz w:val="20"/>
                <w:szCs w:val="20"/>
              </w:rPr>
            </w:pPr>
            <w:r w:rsidRPr="004D6EED">
              <w:rPr>
                <w:sz w:val="20"/>
                <w:szCs w:val="20"/>
              </w:rPr>
              <w:t>Largura (m)</w:t>
            </w:r>
          </w:p>
        </w:tc>
        <w:tc>
          <w:tcPr>
            <w:tcW w:w="3107" w:type="dxa"/>
            <w:shd w:val="clear" w:color="auto" w:fill="FFFFF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sz w:val="20"/>
                <w:szCs w:val="20"/>
              </w:rPr>
            </w:pPr>
          </w:p>
        </w:tc>
      </w:tr>
      <w:tr w:rsidR="00FD5C23" w:rsidRPr="00F6159B" w:rsidTr="00732A23">
        <w:trPr>
          <w:trHeight w:val="340"/>
        </w:trPr>
        <w:tc>
          <w:tcPr>
            <w:tcW w:w="3106" w:type="dxa"/>
            <w:shd w:val="clear" w:color="auto" w:fill="FFFFF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D6EED"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3107" w:type="dxa"/>
            <w:shd w:val="clear" w:color="auto" w:fill="FFFFF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sz w:val="20"/>
                <w:szCs w:val="20"/>
              </w:rPr>
            </w:pPr>
            <w:r w:rsidRPr="004D6EED">
              <w:rPr>
                <w:sz w:val="20"/>
                <w:szCs w:val="20"/>
              </w:rPr>
              <w:t>Altura (m)</w:t>
            </w:r>
          </w:p>
        </w:tc>
        <w:tc>
          <w:tcPr>
            <w:tcW w:w="3107" w:type="dxa"/>
            <w:shd w:val="clear" w:color="auto" w:fill="FFFFF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sz w:val="20"/>
                <w:szCs w:val="20"/>
              </w:rPr>
            </w:pPr>
          </w:p>
        </w:tc>
      </w:tr>
      <w:tr w:rsidR="00FD5C23" w:rsidRPr="00F6159B" w:rsidTr="00732A23">
        <w:trPr>
          <w:trHeight w:val="340"/>
        </w:trPr>
        <w:tc>
          <w:tcPr>
            <w:tcW w:w="3106" w:type="dxa"/>
            <w:shd w:val="clear" w:color="auto" w:fill="FFFFF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D6EED">
              <w:rPr>
                <w:b/>
                <w:bCs/>
                <w:sz w:val="20"/>
                <w:szCs w:val="20"/>
              </w:rPr>
              <w:t>Va</w:t>
            </w:r>
          </w:p>
        </w:tc>
        <w:tc>
          <w:tcPr>
            <w:tcW w:w="3107" w:type="dxa"/>
            <w:shd w:val="clear" w:color="auto" w:fill="FFFFF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sz w:val="20"/>
                <w:szCs w:val="20"/>
              </w:rPr>
            </w:pPr>
            <w:r w:rsidRPr="004D6EED">
              <w:rPr>
                <w:sz w:val="20"/>
                <w:szCs w:val="20"/>
              </w:rPr>
              <w:t>Volume adotado (m³)</w:t>
            </w:r>
          </w:p>
        </w:tc>
        <w:tc>
          <w:tcPr>
            <w:tcW w:w="3107" w:type="dxa"/>
            <w:shd w:val="clear" w:color="auto" w:fill="FFFFF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FD5C23" w:rsidRPr="00F6159B" w:rsidRDefault="00FD5C23" w:rsidP="00FD5C23">
      <w:pPr>
        <w:tabs>
          <w:tab w:val="center" w:pos="4536"/>
          <w:tab w:val="left" w:pos="7901"/>
        </w:tabs>
        <w:rPr>
          <w:sz w:val="20"/>
          <w:szCs w:val="20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063"/>
        <w:gridCol w:w="3082"/>
        <w:gridCol w:w="3059"/>
      </w:tblGrid>
      <w:tr w:rsidR="00FD5C23" w:rsidRPr="00F6159B" w:rsidTr="00732A23">
        <w:trPr>
          <w:trHeight w:val="340"/>
        </w:trPr>
        <w:tc>
          <w:tcPr>
            <w:tcW w:w="9320" w:type="dxa"/>
            <w:gridSpan w:val="3"/>
            <w:shd w:val="clear" w:color="auto" w:fill="BFBFB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D6EED">
              <w:rPr>
                <w:b/>
                <w:bCs/>
                <w:sz w:val="20"/>
                <w:szCs w:val="20"/>
              </w:rPr>
              <w:t>Dimensões compartimento Não Reciclável</w:t>
            </w:r>
          </w:p>
        </w:tc>
      </w:tr>
      <w:tr w:rsidR="00FD5C23" w:rsidRPr="00F6159B" w:rsidTr="00732A23">
        <w:trPr>
          <w:trHeight w:val="340"/>
        </w:trPr>
        <w:tc>
          <w:tcPr>
            <w:tcW w:w="3106" w:type="dxa"/>
            <w:shd w:val="clear" w:color="auto" w:fill="FFFFF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D6EED">
              <w:rPr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3107" w:type="dxa"/>
            <w:shd w:val="clear" w:color="auto" w:fill="FFFFF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sz w:val="20"/>
                <w:szCs w:val="20"/>
              </w:rPr>
            </w:pPr>
            <w:r w:rsidRPr="004D6EED">
              <w:rPr>
                <w:sz w:val="20"/>
                <w:szCs w:val="20"/>
              </w:rPr>
              <w:t>Comprimento (m)</w:t>
            </w:r>
          </w:p>
        </w:tc>
        <w:tc>
          <w:tcPr>
            <w:tcW w:w="3107" w:type="dxa"/>
            <w:shd w:val="clear" w:color="auto" w:fill="FFFFF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sz w:val="20"/>
                <w:szCs w:val="20"/>
              </w:rPr>
            </w:pPr>
          </w:p>
        </w:tc>
      </w:tr>
      <w:tr w:rsidR="00FD5C23" w:rsidRPr="00F6159B" w:rsidTr="00732A23">
        <w:trPr>
          <w:trHeight w:val="340"/>
        </w:trPr>
        <w:tc>
          <w:tcPr>
            <w:tcW w:w="3106" w:type="dxa"/>
            <w:shd w:val="clear" w:color="auto" w:fill="FFFFF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D6EED">
              <w:rPr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3107" w:type="dxa"/>
            <w:shd w:val="clear" w:color="auto" w:fill="FFFFF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sz w:val="20"/>
                <w:szCs w:val="20"/>
              </w:rPr>
            </w:pPr>
            <w:r w:rsidRPr="004D6EED">
              <w:rPr>
                <w:sz w:val="20"/>
                <w:szCs w:val="20"/>
              </w:rPr>
              <w:t>Largura (m)</w:t>
            </w:r>
          </w:p>
        </w:tc>
        <w:tc>
          <w:tcPr>
            <w:tcW w:w="3107" w:type="dxa"/>
            <w:shd w:val="clear" w:color="auto" w:fill="FFFFF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sz w:val="20"/>
                <w:szCs w:val="20"/>
              </w:rPr>
            </w:pPr>
          </w:p>
        </w:tc>
      </w:tr>
      <w:tr w:rsidR="00FD5C23" w:rsidRPr="00F6159B" w:rsidTr="00732A23">
        <w:trPr>
          <w:trHeight w:val="340"/>
        </w:trPr>
        <w:tc>
          <w:tcPr>
            <w:tcW w:w="3106" w:type="dxa"/>
            <w:shd w:val="clear" w:color="auto" w:fill="FFFFF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D6EED"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3107" w:type="dxa"/>
            <w:shd w:val="clear" w:color="auto" w:fill="FFFFF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sz w:val="20"/>
                <w:szCs w:val="20"/>
              </w:rPr>
            </w:pPr>
            <w:r w:rsidRPr="004D6EED">
              <w:rPr>
                <w:sz w:val="20"/>
                <w:szCs w:val="20"/>
              </w:rPr>
              <w:t>Altura (m)</w:t>
            </w:r>
          </w:p>
        </w:tc>
        <w:tc>
          <w:tcPr>
            <w:tcW w:w="3107" w:type="dxa"/>
            <w:shd w:val="clear" w:color="auto" w:fill="FFFFF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sz w:val="20"/>
                <w:szCs w:val="20"/>
              </w:rPr>
            </w:pPr>
          </w:p>
        </w:tc>
      </w:tr>
      <w:tr w:rsidR="00FD5C23" w:rsidRPr="00F6159B" w:rsidTr="00732A23">
        <w:trPr>
          <w:trHeight w:val="340"/>
        </w:trPr>
        <w:tc>
          <w:tcPr>
            <w:tcW w:w="3106" w:type="dxa"/>
            <w:shd w:val="clear" w:color="auto" w:fill="FFFFF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D6EED">
              <w:rPr>
                <w:b/>
                <w:bCs/>
                <w:sz w:val="20"/>
                <w:szCs w:val="20"/>
              </w:rPr>
              <w:t>Va</w:t>
            </w:r>
          </w:p>
        </w:tc>
        <w:tc>
          <w:tcPr>
            <w:tcW w:w="3107" w:type="dxa"/>
            <w:shd w:val="clear" w:color="auto" w:fill="FFFFF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sz w:val="20"/>
                <w:szCs w:val="20"/>
              </w:rPr>
            </w:pPr>
            <w:r w:rsidRPr="004D6EED">
              <w:rPr>
                <w:sz w:val="20"/>
                <w:szCs w:val="20"/>
              </w:rPr>
              <w:t>Volume adotado (m³)</w:t>
            </w:r>
          </w:p>
        </w:tc>
        <w:tc>
          <w:tcPr>
            <w:tcW w:w="3107" w:type="dxa"/>
            <w:shd w:val="clear" w:color="auto" w:fill="FFFFFF"/>
            <w:vAlign w:val="center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FD5C23" w:rsidRPr="00F6159B" w:rsidRDefault="00FD5C23" w:rsidP="00FD5C23">
      <w:pPr>
        <w:tabs>
          <w:tab w:val="center" w:pos="4536"/>
          <w:tab w:val="left" w:pos="7901"/>
        </w:tabs>
        <w:rPr>
          <w:sz w:val="20"/>
          <w:szCs w:val="20"/>
          <w:u w:val="singl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04"/>
      </w:tblGrid>
      <w:tr w:rsidR="00FD5C23" w:rsidRPr="00F6159B" w:rsidTr="00732A23">
        <w:tc>
          <w:tcPr>
            <w:tcW w:w="9320" w:type="dxa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rPr>
                <w:b/>
                <w:sz w:val="20"/>
                <w:szCs w:val="20"/>
              </w:rPr>
            </w:pPr>
            <w:r w:rsidRPr="004D6EED">
              <w:rPr>
                <w:b/>
                <w:sz w:val="20"/>
                <w:szCs w:val="20"/>
              </w:rPr>
              <w:t>Tipo de Porta:</w:t>
            </w:r>
          </w:p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rPr>
                <w:b/>
                <w:sz w:val="20"/>
                <w:szCs w:val="20"/>
              </w:rPr>
            </w:pPr>
          </w:p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rPr>
                <w:b/>
                <w:sz w:val="20"/>
                <w:szCs w:val="20"/>
              </w:rPr>
            </w:pPr>
          </w:p>
        </w:tc>
      </w:tr>
    </w:tbl>
    <w:p w:rsidR="00FD5C23" w:rsidRPr="00F6159B" w:rsidRDefault="00FD5C23" w:rsidP="00FD5C23">
      <w:pPr>
        <w:tabs>
          <w:tab w:val="center" w:pos="4536"/>
          <w:tab w:val="left" w:pos="7901"/>
        </w:tabs>
        <w:rPr>
          <w:b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04"/>
      </w:tblGrid>
      <w:tr w:rsidR="00FD5C23" w:rsidRPr="00F6159B" w:rsidTr="00732A23">
        <w:tc>
          <w:tcPr>
            <w:tcW w:w="9320" w:type="dxa"/>
          </w:tcPr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rPr>
                <w:b/>
                <w:sz w:val="20"/>
                <w:szCs w:val="20"/>
              </w:rPr>
            </w:pPr>
            <w:r w:rsidRPr="004D6EED">
              <w:rPr>
                <w:b/>
                <w:sz w:val="20"/>
                <w:szCs w:val="20"/>
              </w:rPr>
              <w:t>Tipo de Revestimento Interno</w:t>
            </w:r>
          </w:p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rPr>
                <w:b/>
                <w:sz w:val="20"/>
                <w:szCs w:val="20"/>
              </w:rPr>
            </w:pPr>
          </w:p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rPr>
                <w:b/>
                <w:sz w:val="20"/>
                <w:szCs w:val="20"/>
              </w:rPr>
            </w:pPr>
          </w:p>
        </w:tc>
      </w:tr>
    </w:tbl>
    <w:p w:rsidR="00FD5C23" w:rsidRPr="00F6159B" w:rsidRDefault="00FD5C23" w:rsidP="00FD5C23">
      <w:pPr>
        <w:tabs>
          <w:tab w:val="center" w:pos="4536"/>
          <w:tab w:val="left" w:pos="7901"/>
        </w:tabs>
        <w:rPr>
          <w:sz w:val="20"/>
          <w:szCs w:val="20"/>
          <w:u w:val="singl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04"/>
      </w:tblGrid>
      <w:tr w:rsidR="00FD5C23" w:rsidRPr="00F6159B" w:rsidTr="00732A23">
        <w:tc>
          <w:tcPr>
            <w:tcW w:w="9320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988"/>
            </w:tblGrid>
            <w:tr w:rsidR="00FD5C23" w:rsidRPr="00F6159B" w:rsidTr="00732A23">
              <w:trPr>
                <w:trHeight w:val="103"/>
              </w:trPr>
              <w:tc>
                <w:tcPr>
                  <w:tcW w:w="0" w:type="auto"/>
                </w:tcPr>
                <w:p w:rsidR="00FD5C23" w:rsidRPr="00F6159B" w:rsidRDefault="00FD5C23" w:rsidP="00732A23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F6159B">
                    <w:rPr>
                      <w:sz w:val="20"/>
                      <w:szCs w:val="20"/>
                    </w:rPr>
                    <w:t xml:space="preserve"> </w:t>
                  </w:r>
                  <w:r w:rsidRPr="00F6159B">
                    <w:rPr>
                      <w:b/>
                      <w:bCs/>
                      <w:sz w:val="20"/>
                      <w:szCs w:val="20"/>
                    </w:rPr>
                    <w:t xml:space="preserve">Condicionantes </w:t>
                  </w:r>
                </w:p>
              </w:tc>
            </w:tr>
            <w:tr w:rsidR="00FD5C23" w:rsidRPr="00F6159B" w:rsidTr="00732A23">
              <w:trPr>
                <w:trHeight w:val="735"/>
              </w:trPr>
              <w:tc>
                <w:tcPr>
                  <w:tcW w:w="0" w:type="auto"/>
                </w:tcPr>
                <w:p w:rsidR="00FD5C23" w:rsidRPr="00F6159B" w:rsidRDefault="00FD5C23" w:rsidP="00732A23">
                  <w:pPr>
                    <w:pStyle w:val="Default"/>
                    <w:ind w:left="459"/>
                    <w:rPr>
                      <w:sz w:val="20"/>
                      <w:szCs w:val="20"/>
                    </w:rPr>
                  </w:pPr>
                  <w:r w:rsidRPr="00F6159B">
                    <w:rPr>
                      <w:sz w:val="20"/>
                      <w:szCs w:val="20"/>
                    </w:rPr>
                    <w:t>1.O sentido da inclinação da cobertura deverá ser para o interior do terreno;</w:t>
                  </w:r>
                </w:p>
                <w:p w:rsidR="00FD5C23" w:rsidRPr="00F6159B" w:rsidRDefault="00FD5C23" w:rsidP="00732A23">
                  <w:pPr>
                    <w:pStyle w:val="Default"/>
                    <w:ind w:left="459"/>
                    <w:rPr>
                      <w:sz w:val="20"/>
                      <w:szCs w:val="20"/>
                    </w:rPr>
                  </w:pPr>
                  <w:r w:rsidRPr="00F6159B">
                    <w:rPr>
                      <w:sz w:val="20"/>
                      <w:szCs w:val="20"/>
                    </w:rPr>
                    <w:t>2.No interior da lixeira deve ser instalado ralo sifonado, para fins de limpeza. Omesmo deve estar conectado ao sistema de tratamento;</w:t>
                  </w:r>
                </w:p>
                <w:p w:rsidR="00FD5C23" w:rsidRPr="00F6159B" w:rsidRDefault="00FD5C23" w:rsidP="00732A23">
                  <w:pPr>
                    <w:pStyle w:val="Default"/>
                    <w:ind w:left="459"/>
                    <w:rPr>
                      <w:sz w:val="20"/>
                      <w:szCs w:val="20"/>
                    </w:rPr>
                  </w:pPr>
                  <w:r w:rsidRPr="00F6159B">
                    <w:rPr>
                      <w:sz w:val="20"/>
                      <w:szCs w:val="20"/>
                    </w:rPr>
                    <w:t>3.Instalar torneira próximo a lixeira, facilitando a limpeza;</w:t>
                  </w:r>
                </w:p>
                <w:p w:rsidR="00FD5C23" w:rsidRPr="00F6159B" w:rsidRDefault="00FD5C23" w:rsidP="00732A23">
                  <w:pPr>
                    <w:pStyle w:val="Default"/>
                    <w:ind w:left="459"/>
                    <w:rPr>
                      <w:sz w:val="20"/>
                      <w:szCs w:val="20"/>
                    </w:rPr>
                  </w:pPr>
                  <w:r w:rsidRPr="00F6159B">
                    <w:rPr>
                      <w:sz w:val="20"/>
                      <w:szCs w:val="20"/>
                    </w:rPr>
                    <w:t>4.A localização da lixeira deverá facilitar o acesso à coleta pública municipal e suaporta não poderá obstruir o passeio público, quando aberta;</w:t>
                  </w:r>
                </w:p>
                <w:p w:rsidR="00FD5C23" w:rsidRPr="00F6159B" w:rsidRDefault="00FD5C23" w:rsidP="00732A23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FD5C23" w:rsidRPr="004D6EED" w:rsidRDefault="00FD5C23" w:rsidP="00732A23">
            <w:pPr>
              <w:tabs>
                <w:tab w:val="center" w:pos="4536"/>
                <w:tab w:val="left" w:pos="7901"/>
              </w:tabs>
              <w:rPr>
                <w:sz w:val="20"/>
                <w:szCs w:val="20"/>
                <w:u w:val="single"/>
              </w:rPr>
            </w:pPr>
          </w:p>
        </w:tc>
      </w:tr>
    </w:tbl>
    <w:p w:rsidR="000D3D1E" w:rsidRDefault="000D3D1E" w:rsidP="00FD5C23">
      <w:pPr>
        <w:tabs>
          <w:tab w:val="center" w:pos="4536"/>
          <w:tab w:val="left" w:pos="7901"/>
        </w:tabs>
        <w:rPr>
          <w:b/>
          <w:sz w:val="20"/>
          <w:szCs w:val="20"/>
          <w:u w:val="single"/>
        </w:rPr>
      </w:pPr>
    </w:p>
    <w:p w:rsidR="00FD5C23" w:rsidRPr="00F6159B" w:rsidRDefault="00FD5C23" w:rsidP="00FD5C23">
      <w:pPr>
        <w:tabs>
          <w:tab w:val="center" w:pos="4536"/>
          <w:tab w:val="left" w:pos="7901"/>
        </w:tabs>
        <w:rPr>
          <w:b/>
          <w:sz w:val="20"/>
          <w:szCs w:val="20"/>
          <w:u w:val="single"/>
        </w:rPr>
      </w:pPr>
      <w:r w:rsidRPr="00F6159B">
        <w:rPr>
          <w:b/>
          <w:sz w:val="20"/>
          <w:szCs w:val="20"/>
          <w:u w:val="single"/>
        </w:rPr>
        <w:t>____________________________________</w:t>
      </w:r>
    </w:p>
    <w:p w:rsidR="00FD5C23" w:rsidRPr="00F6159B" w:rsidRDefault="00FD5C23" w:rsidP="00FD5C23">
      <w:pPr>
        <w:tabs>
          <w:tab w:val="center" w:pos="4536"/>
          <w:tab w:val="left" w:pos="7901"/>
        </w:tabs>
        <w:rPr>
          <w:b/>
          <w:sz w:val="20"/>
          <w:szCs w:val="20"/>
        </w:rPr>
      </w:pPr>
      <w:r w:rsidRPr="00F6159B">
        <w:rPr>
          <w:b/>
          <w:sz w:val="20"/>
          <w:szCs w:val="20"/>
        </w:rPr>
        <w:t>Responsável Técnico</w:t>
      </w:r>
    </w:p>
    <w:p w:rsidR="00DA371E" w:rsidRPr="00FD5C23" w:rsidRDefault="00FD5C23" w:rsidP="000D3D1E">
      <w:pPr>
        <w:tabs>
          <w:tab w:val="center" w:pos="4536"/>
          <w:tab w:val="left" w:pos="7901"/>
        </w:tabs>
      </w:pPr>
      <w:r w:rsidRPr="00F6159B">
        <w:rPr>
          <w:b/>
          <w:sz w:val="20"/>
          <w:szCs w:val="20"/>
        </w:rPr>
        <w:t>Data:</w:t>
      </w:r>
    </w:p>
    <w:sectPr w:rsidR="00DA371E" w:rsidRPr="00FD5C23" w:rsidSect="006F4D13">
      <w:headerReference w:type="default" r:id="rId8"/>
      <w:footerReference w:type="default" r:id="rId9"/>
      <w:pgSz w:w="11906" w:h="16838"/>
      <w:pgMar w:top="2099" w:right="991" w:bottom="1417" w:left="1701" w:header="70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4BC5" w:rsidRDefault="00984BC5" w:rsidP="00ED17FE">
      <w:r>
        <w:separator/>
      </w:r>
    </w:p>
  </w:endnote>
  <w:endnote w:type="continuationSeparator" w:id="0">
    <w:p w:rsidR="00984BC5" w:rsidRDefault="00984BC5" w:rsidP="00ED1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0EF" w:rsidRPr="00BA40EF" w:rsidRDefault="00684E75" w:rsidP="00BA40EF">
    <w:pPr>
      <w:jc w:val="center"/>
      <w:rPr>
        <w:rFonts w:asciiTheme="minorHAnsi" w:hAnsiTheme="minorHAnsi" w:cstheme="minorHAnsi"/>
        <w:b/>
        <w:bCs/>
        <w:i/>
        <w:sz w:val="20"/>
        <w:szCs w:val="20"/>
        <w:lang w:val="pt-BR"/>
      </w:rPr>
    </w:pPr>
    <w:r>
      <w:rPr>
        <w:rFonts w:asciiTheme="minorHAnsi" w:hAnsiTheme="minorHAnsi" w:cstheme="minorHAnsi"/>
        <w:b/>
        <w:bCs/>
        <w:i/>
        <w:noProof/>
        <w:sz w:val="20"/>
        <w:szCs w:val="20"/>
        <w:lang w:val="pt-BR" w:eastAsia="pt-BR"/>
      </w:rPr>
      <mc:AlternateContent>
        <mc:Choice Requires="wps">
          <w:drawing>
            <wp:anchor distT="4294967293" distB="4294967293" distL="114300" distR="114300" simplePos="0" relativeHeight="251658752" behindDoc="0" locked="0" layoutInCell="1" allowOverlap="1" wp14:anchorId="74BFFCD0" wp14:editId="0452BA2B">
              <wp:simplePos x="0" y="0"/>
              <wp:positionH relativeFrom="column">
                <wp:posOffset>-165735</wp:posOffset>
              </wp:positionH>
              <wp:positionV relativeFrom="paragraph">
                <wp:posOffset>124460</wp:posOffset>
              </wp:positionV>
              <wp:extent cx="6185535" cy="9525"/>
              <wp:effectExtent l="0" t="0" r="24765" b="28575"/>
              <wp:wrapNone/>
              <wp:docPr id="2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85535" cy="9525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BFBFBF"/>
                        </a:solidFill>
                        <a:miter lim="800000"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B41AA88" id="Conector reto 6" o:spid="_x0000_s1026" style="position:absolute;z-index:25165875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13.05pt,9.8pt" to="474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" strokecolor="#bfbfbf" strokeweight="1.5pt">
              <v:stroke joinstyle="miter"/>
              <o:lock v:ext="edit" shapetype="f"/>
            </v:line>
          </w:pict>
        </mc:Fallback>
      </mc:AlternateContent>
    </w:r>
  </w:p>
  <w:p w:rsidR="00BA40EF" w:rsidRPr="00BA40EF" w:rsidRDefault="00BA40EF" w:rsidP="00FA6F25">
    <w:pPr>
      <w:rPr>
        <w:rFonts w:asciiTheme="minorHAnsi" w:hAnsiTheme="minorHAnsi" w:cstheme="minorHAnsi"/>
        <w:b/>
        <w:bCs/>
        <w:i/>
        <w:sz w:val="20"/>
        <w:szCs w:val="20"/>
        <w:lang w:val="pt-BR"/>
      </w:rPr>
    </w:pPr>
    <w:r w:rsidRPr="00BA40EF">
      <w:rPr>
        <w:rFonts w:asciiTheme="minorHAnsi" w:hAnsiTheme="minorHAnsi" w:cstheme="minorHAnsi"/>
        <w:b/>
        <w:bCs/>
        <w:i/>
        <w:sz w:val="20"/>
        <w:szCs w:val="20"/>
        <w:lang w:val="pt-BR"/>
      </w:rPr>
      <w:t>Av. Vereador Abraão João Francisco, n. 2600, Edifício Cristine – Dom Bosco – Itajaí/SC</w:t>
    </w:r>
    <w:r w:rsidRPr="00BA40EF">
      <w:rPr>
        <w:rFonts w:asciiTheme="minorHAnsi" w:hAnsiTheme="minorHAnsi" w:cstheme="minorHAnsi"/>
        <w:b/>
        <w:bCs/>
        <w:i/>
        <w:sz w:val="20"/>
        <w:szCs w:val="20"/>
        <w:lang w:val="pt-BR"/>
      </w:rPr>
      <w:br/>
      <w:t>Telefone: (47) 3348-8031 | www.inis.itajai.sc.gov.br</w:t>
    </w:r>
  </w:p>
  <w:p w:rsidR="00BA40EF" w:rsidRPr="00FA6F25" w:rsidRDefault="00BA40EF" w:rsidP="00FA6F25">
    <w:pPr>
      <w:pStyle w:val="Rodap"/>
      <w:rPr>
        <w:rFonts w:asciiTheme="minorHAnsi" w:hAnsiTheme="minorHAnsi"/>
        <w:sz w:val="20"/>
        <w:szCs w:val="20"/>
      </w:rPr>
    </w:pPr>
    <w:r w:rsidRPr="00BA40EF">
      <w:rPr>
        <w:rFonts w:asciiTheme="minorHAnsi" w:hAnsiTheme="minorHAnsi" w:cstheme="minorHAnsi"/>
        <w:b/>
        <w:bCs/>
        <w:i/>
        <w:sz w:val="20"/>
        <w:szCs w:val="20"/>
        <w:lang w:val="pt-BR"/>
      </w:rPr>
      <w:t>E-mail: inis@itajai.sc.gov.br</w:t>
    </w:r>
    <w:r w:rsidR="00FA6F25" w:rsidRPr="00FA6F25">
      <w:t xml:space="preserve"> </w:t>
    </w:r>
    <w:sdt>
      <w:sdtPr>
        <w:rPr>
          <w:rFonts w:asciiTheme="minorHAnsi" w:hAnsiTheme="minorHAnsi"/>
          <w:sz w:val="20"/>
          <w:szCs w:val="20"/>
        </w:rPr>
        <w:id w:val="-1769616900"/>
        <w:docPartObj>
          <w:docPartGallery w:val="Page Numbers (Top of Page)"/>
          <w:docPartUnique/>
        </w:docPartObj>
      </w:sdtPr>
      <w:sdtEndPr/>
      <w:sdtContent>
        <w:r w:rsidR="00FA6F25" w:rsidRPr="00FA6F25">
          <w:rPr>
            <w:rFonts w:asciiTheme="minorHAnsi" w:hAnsiTheme="minorHAnsi"/>
            <w:sz w:val="20"/>
            <w:szCs w:val="20"/>
          </w:rPr>
          <w:t xml:space="preserve">  </w:t>
        </w:r>
        <w:r w:rsidR="00FA6F25">
          <w:rPr>
            <w:rFonts w:asciiTheme="minorHAnsi" w:hAnsiTheme="minorHAnsi"/>
            <w:sz w:val="20"/>
            <w:szCs w:val="20"/>
          </w:rPr>
          <w:t xml:space="preserve">                                                                                                                          </w:t>
        </w:r>
        <w:r w:rsidR="00FA6F25" w:rsidRPr="00FA6F25">
          <w:rPr>
            <w:rFonts w:asciiTheme="minorHAnsi" w:hAnsiTheme="minorHAnsi"/>
            <w:sz w:val="20"/>
            <w:szCs w:val="20"/>
            <w:lang w:val="pt-BR"/>
          </w:rPr>
          <w:t xml:space="preserve">Página </w:t>
        </w:r>
        <w:r w:rsidR="00FA6F25" w:rsidRPr="00FA6F25">
          <w:rPr>
            <w:rFonts w:asciiTheme="minorHAnsi" w:hAnsiTheme="minorHAnsi"/>
            <w:b/>
            <w:bCs/>
            <w:sz w:val="20"/>
            <w:szCs w:val="20"/>
          </w:rPr>
          <w:fldChar w:fldCharType="begin"/>
        </w:r>
        <w:r w:rsidR="00FA6F25" w:rsidRPr="00FA6F25">
          <w:rPr>
            <w:rFonts w:asciiTheme="minorHAnsi" w:hAnsiTheme="minorHAnsi"/>
            <w:b/>
            <w:bCs/>
            <w:sz w:val="20"/>
            <w:szCs w:val="20"/>
          </w:rPr>
          <w:instrText>PAGE</w:instrText>
        </w:r>
        <w:r w:rsidR="00FA6F25" w:rsidRPr="00FA6F25">
          <w:rPr>
            <w:rFonts w:asciiTheme="minorHAnsi" w:hAnsiTheme="minorHAnsi"/>
            <w:b/>
            <w:bCs/>
            <w:sz w:val="20"/>
            <w:szCs w:val="20"/>
          </w:rPr>
          <w:fldChar w:fldCharType="separate"/>
        </w:r>
        <w:r w:rsidR="00E352E7">
          <w:rPr>
            <w:rFonts w:asciiTheme="minorHAnsi" w:hAnsiTheme="minorHAnsi"/>
            <w:b/>
            <w:bCs/>
            <w:noProof/>
            <w:sz w:val="20"/>
            <w:szCs w:val="20"/>
          </w:rPr>
          <w:t>9</w:t>
        </w:r>
        <w:r w:rsidR="00FA6F25" w:rsidRPr="00FA6F25">
          <w:rPr>
            <w:rFonts w:asciiTheme="minorHAnsi" w:hAnsiTheme="minorHAnsi"/>
            <w:b/>
            <w:bCs/>
            <w:sz w:val="20"/>
            <w:szCs w:val="20"/>
          </w:rPr>
          <w:fldChar w:fldCharType="end"/>
        </w:r>
        <w:r w:rsidR="00FA6F25" w:rsidRPr="00FA6F25">
          <w:rPr>
            <w:rFonts w:asciiTheme="minorHAnsi" w:hAnsiTheme="minorHAnsi"/>
            <w:sz w:val="20"/>
            <w:szCs w:val="20"/>
            <w:lang w:val="pt-BR"/>
          </w:rPr>
          <w:t xml:space="preserve"> de </w:t>
        </w:r>
        <w:r w:rsidR="00FA6F25" w:rsidRPr="00FA6F25">
          <w:rPr>
            <w:rFonts w:asciiTheme="minorHAnsi" w:hAnsiTheme="minorHAnsi"/>
            <w:b/>
            <w:bCs/>
            <w:sz w:val="20"/>
            <w:szCs w:val="20"/>
          </w:rPr>
          <w:fldChar w:fldCharType="begin"/>
        </w:r>
        <w:r w:rsidR="00FA6F25" w:rsidRPr="00FA6F25">
          <w:rPr>
            <w:rFonts w:asciiTheme="minorHAnsi" w:hAnsiTheme="minorHAnsi"/>
            <w:b/>
            <w:bCs/>
            <w:sz w:val="20"/>
            <w:szCs w:val="20"/>
          </w:rPr>
          <w:instrText>NUMPAGES</w:instrText>
        </w:r>
        <w:r w:rsidR="00FA6F25" w:rsidRPr="00FA6F25">
          <w:rPr>
            <w:rFonts w:asciiTheme="minorHAnsi" w:hAnsiTheme="minorHAnsi"/>
            <w:b/>
            <w:bCs/>
            <w:sz w:val="20"/>
            <w:szCs w:val="20"/>
          </w:rPr>
          <w:fldChar w:fldCharType="separate"/>
        </w:r>
        <w:r w:rsidR="00E352E7">
          <w:rPr>
            <w:rFonts w:asciiTheme="minorHAnsi" w:hAnsiTheme="minorHAnsi"/>
            <w:b/>
            <w:bCs/>
            <w:noProof/>
            <w:sz w:val="20"/>
            <w:szCs w:val="20"/>
          </w:rPr>
          <w:t>11</w:t>
        </w:r>
        <w:r w:rsidR="00FA6F25" w:rsidRPr="00FA6F25">
          <w:rPr>
            <w:rFonts w:asciiTheme="minorHAnsi" w:hAnsiTheme="minorHAnsi"/>
            <w:b/>
            <w:bCs/>
            <w:sz w:val="20"/>
            <w:szCs w:val="20"/>
          </w:rPr>
          <w:fldChar w:fldCharType="end"/>
        </w:r>
      </w:sdtContent>
    </w:sdt>
  </w:p>
  <w:p w:rsidR="00447379" w:rsidRPr="00BA40EF" w:rsidRDefault="00447379" w:rsidP="00ED17FE">
    <w:pPr>
      <w:jc w:val="center"/>
      <w:rPr>
        <w:rFonts w:asciiTheme="minorHAnsi" w:hAnsiTheme="minorHAnsi" w:cstheme="minorHAnsi"/>
        <w:b/>
        <w:bCs/>
        <w:i/>
        <w:sz w:val="20"/>
        <w:szCs w:val="20"/>
        <w:lang w:val="pt-BR"/>
      </w:rPr>
    </w:pPr>
  </w:p>
  <w:p w:rsidR="00447379" w:rsidRPr="00ED17FE" w:rsidRDefault="00447379" w:rsidP="00ED17FE">
    <w:pPr>
      <w:pStyle w:val="Rodap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4BC5" w:rsidRDefault="00984BC5" w:rsidP="00ED17FE">
      <w:r>
        <w:separator/>
      </w:r>
    </w:p>
  </w:footnote>
  <w:footnote w:type="continuationSeparator" w:id="0">
    <w:p w:rsidR="00984BC5" w:rsidRDefault="00984BC5" w:rsidP="00ED17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7379" w:rsidRDefault="00BA40EF" w:rsidP="00466473">
    <w:pPr>
      <w:pStyle w:val="Cabealho"/>
      <w:tabs>
        <w:tab w:val="clear" w:pos="4252"/>
        <w:tab w:val="clear" w:pos="8504"/>
        <w:tab w:val="left" w:pos="6804"/>
      </w:tabs>
    </w:pPr>
    <w:r>
      <w:rPr>
        <w:noProof/>
        <w:lang w:val="pt-BR" w:eastAsia="pt-BR"/>
      </w:rPr>
      <w:drawing>
        <wp:anchor distT="0" distB="0" distL="114300" distR="114300" simplePos="0" relativeHeight="251656704" behindDoc="0" locked="0" layoutInCell="1" allowOverlap="1" wp14:anchorId="7DBD44B1" wp14:editId="6101369B">
          <wp:simplePos x="0" y="0"/>
          <wp:positionH relativeFrom="column">
            <wp:posOffset>4311015</wp:posOffset>
          </wp:positionH>
          <wp:positionV relativeFrom="paragraph">
            <wp:posOffset>-3810</wp:posOffset>
          </wp:positionV>
          <wp:extent cx="1248410" cy="850900"/>
          <wp:effectExtent l="0" t="0" r="0" b="0"/>
          <wp:wrapSquare wrapText="bothSides"/>
          <wp:docPr id="6" name="Imagem 6" descr="INIS LOGO NO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INIS LOGO NOV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8410" cy="850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2581B2B2" wp14:editId="7BB12A35">
          <wp:simplePos x="0" y="0"/>
          <wp:positionH relativeFrom="column">
            <wp:posOffset>-165735</wp:posOffset>
          </wp:positionH>
          <wp:positionV relativeFrom="page">
            <wp:posOffset>676275</wp:posOffset>
          </wp:positionV>
          <wp:extent cx="1351280" cy="482600"/>
          <wp:effectExtent l="0" t="0" r="0" b="0"/>
          <wp:wrapSquare wrapText="bothSides"/>
          <wp:docPr id="7" name="Imagem 1" descr="T:\Administrativo\1 - ADMINISTRATIVO\LOGOS INIS E PREFEITURA\PREFEITURA NOVA\PMI HORIZ-0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:\Administrativo\1 - ADMINISTRATIVO\LOGOS INIS E PREFEITURA\PREFEITURA NOVA\PMI HORIZ-04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128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66473">
      <w:t xml:space="preserve">                                                        </w:t>
    </w:r>
    <w:r w:rsidR="00447379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D4746"/>
    <w:multiLevelType w:val="hybridMultilevel"/>
    <w:tmpl w:val="34A648D0"/>
    <w:lvl w:ilvl="0" w:tplc="04160019">
      <w:start w:val="1"/>
      <w:numFmt w:val="lowerLetter"/>
      <w:lvlText w:val="%1."/>
      <w:lvlJc w:val="lef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 w15:restartNumberingAfterBreak="0">
    <w:nsid w:val="0D732377"/>
    <w:multiLevelType w:val="hybridMultilevel"/>
    <w:tmpl w:val="F8649910"/>
    <w:lvl w:ilvl="0" w:tplc="7A0A4A76">
      <w:start w:val="1"/>
      <w:numFmt w:val="upperRoman"/>
      <w:lvlText w:val="%1 - 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971BDA"/>
    <w:multiLevelType w:val="multilevel"/>
    <w:tmpl w:val="3FD05974"/>
    <w:lvl w:ilvl="0">
      <w:start w:val="1"/>
      <w:numFmt w:val="decimal"/>
      <w:lvlText w:val="%1"/>
      <w:lvlJc w:val="left"/>
      <w:pPr>
        <w:ind w:left="859" w:hanging="17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46" w:hanging="365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040" w:hanging="36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40" w:hanging="3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41" w:hanging="3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42" w:hanging="3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3" w:hanging="3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44" w:hanging="3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44" w:hanging="365"/>
      </w:pPr>
      <w:rPr>
        <w:rFonts w:hint="default"/>
        <w:lang w:val="pt-PT" w:eastAsia="en-US" w:bidi="ar-SA"/>
      </w:rPr>
    </w:lvl>
  </w:abstractNum>
  <w:abstractNum w:abstractNumId="3" w15:restartNumberingAfterBreak="0">
    <w:nsid w:val="116049DD"/>
    <w:multiLevelType w:val="hybridMultilevel"/>
    <w:tmpl w:val="FC7E1D2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5C100D"/>
    <w:multiLevelType w:val="multilevel"/>
    <w:tmpl w:val="92CC2CC4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4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EF71527"/>
    <w:multiLevelType w:val="hybridMultilevel"/>
    <w:tmpl w:val="6FF8FE8C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504455B"/>
    <w:multiLevelType w:val="hybridMultilevel"/>
    <w:tmpl w:val="DDCC578A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17340E2"/>
    <w:multiLevelType w:val="hybridMultilevel"/>
    <w:tmpl w:val="ABCAEADE"/>
    <w:lvl w:ilvl="0" w:tplc="F5C0831A">
      <w:start w:val="1"/>
      <w:numFmt w:val="decimal"/>
      <w:lvlText w:val="%1"/>
      <w:lvlJc w:val="left"/>
      <w:pPr>
        <w:ind w:left="720" w:hanging="360"/>
      </w:pPr>
      <w:rPr>
        <w:rFonts w:asciiTheme="minorHAnsi" w:eastAsia="Verdana" w:hAnsiTheme="minorHAnsi" w:cstheme="minorHAnsi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B51B52"/>
    <w:multiLevelType w:val="hybridMultilevel"/>
    <w:tmpl w:val="B008CEF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80B44B5"/>
    <w:multiLevelType w:val="multilevel"/>
    <w:tmpl w:val="B2E470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84C73DF"/>
    <w:multiLevelType w:val="multilevel"/>
    <w:tmpl w:val="22E4D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8990111"/>
    <w:multiLevelType w:val="hybridMultilevel"/>
    <w:tmpl w:val="3A3C79F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2046856"/>
    <w:multiLevelType w:val="hybridMultilevel"/>
    <w:tmpl w:val="ABCAEADE"/>
    <w:lvl w:ilvl="0" w:tplc="F5C0831A">
      <w:start w:val="1"/>
      <w:numFmt w:val="decimal"/>
      <w:lvlText w:val="%1"/>
      <w:lvlJc w:val="left"/>
      <w:pPr>
        <w:ind w:left="720" w:hanging="360"/>
      </w:pPr>
      <w:rPr>
        <w:rFonts w:asciiTheme="minorHAnsi" w:eastAsia="Verdana" w:hAnsiTheme="minorHAnsi" w:cstheme="minorHAnsi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83168D"/>
    <w:multiLevelType w:val="multilevel"/>
    <w:tmpl w:val="B50031D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4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6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4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56" w:hanging="1800"/>
      </w:pPr>
      <w:rPr>
        <w:rFonts w:hint="default"/>
      </w:rPr>
    </w:lvl>
  </w:abstractNum>
  <w:abstractNum w:abstractNumId="14" w15:restartNumberingAfterBreak="0">
    <w:nsid w:val="57A51C4E"/>
    <w:multiLevelType w:val="hybridMultilevel"/>
    <w:tmpl w:val="1A2A1590"/>
    <w:lvl w:ilvl="0" w:tplc="0416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C17862"/>
    <w:multiLevelType w:val="hybridMultilevel"/>
    <w:tmpl w:val="BD804EF2"/>
    <w:lvl w:ilvl="0" w:tplc="0A108716">
      <w:start w:val="1"/>
      <w:numFmt w:val="lowerLetter"/>
      <w:lvlText w:val="%1)"/>
      <w:lvlJc w:val="left"/>
      <w:pPr>
        <w:ind w:left="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62245C2D"/>
    <w:multiLevelType w:val="hybridMultilevel"/>
    <w:tmpl w:val="F5F8F6A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E4B6F66"/>
    <w:multiLevelType w:val="hybridMultilevel"/>
    <w:tmpl w:val="DB4ED17C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8" w15:restartNumberingAfterBreak="0">
    <w:nsid w:val="722E20DF"/>
    <w:multiLevelType w:val="multilevel"/>
    <w:tmpl w:val="849E2DD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4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6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4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56" w:hanging="1800"/>
      </w:pPr>
      <w:rPr>
        <w:rFonts w:hint="default"/>
      </w:rPr>
    </w:lvl>
  </w:abstractNum>
  <w:abstractNum w:abstractNumId="19" w15:restartNumberingAfterBreak="0">
    <w:nsid w:val="73460F89"/>
    <w:multiLevelType w:val="hybridMultilevel"/>
    <w:tmpl w:val="569AAAB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7451076E"/>
    <w:multiLevelType w:val="multilevel"/>
    <w:tmpl w:val="9AE01EF2"/>
    <w:lvl w:ilvl="0">
      <w:start w:val="1"/>
      <w:numFmt w:val="decimal"/>
      <w:lvlText w:val="%1"/>
      <w:lvlJc w:val="left"/>
      <w:pPr>
        <w:ind w:left="859" w:hanging="17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46" w:hanging="365"/>
      </w:pPr>
      <w:rPr>
        <w:rFonts w:ascii="Calibri" w:eastAsia="Calibri" w:hAnsi="Calibri" w:cs="Calibri" w:hint="default"/>
        <w:b/>
        <w:bCs/>
        <w:color w:val="auto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040" w:hanging="36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40" w:hanging="3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41" w:hanging="3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42" w:hanging="3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3" w:hanging="3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44" w:hanging="3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44" w:hanging="365"/>
      </w:pPr>
      <w:rPr>
        <w:rFonts w:hint="default"/>
        <w:lang w:val="pt-PT" w:eastAsia="en-US" w:bidi="ar-SA"/>
      </w:rPr>
    </w:lvl>
  </w:abstractNum>
  <w:abstractNum w:abstractNumId="21" w15:restartNumberingAfterBreak="0">
    <w:nsid w:val="754F1FB4"/>
    <w:multiLevelType w:val="multilevel"/>
    <w:tmpl w:val="CCE607B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0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7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168" w:hanging="1800"/>
      </w:pPr>
      <w:rPr>
        <w:rFonts w:hint="default"/>
      </w:rPr>
    </w:lvl>
  </w:abstractNum>
  <w:abstractNum w:abstractNumId="22" w15:restartNumberingAfterBreak="0">
    <w:nsid w:val="783B35E6"/>
    <w:multiLevelType w:val="hybridMultilevel"/>
    <w:tmpl w:val="2114745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1"/>
  </w:num>
  <w:num w:numId="3">
    <w:abstractNumId w:val="18"/>
  </w:num>
  <w:num w:numId="4">
    <w:abstractNumId w:val="13"/>
  </w:num>
  <w:num w:numId="5">
    <w:abstractNumId w:val="10"/>
  </w:num>
  <w:num w:numId="6">
    <w:abstractNumId w:val="7"/>
  </w:num>
  <w:num w:numId="7">
    <w:abstractNumId w:val="12"/>
  </w:num>
  <w:num w:numId="8">
    <w:abstractNumId w:val="2"/>
  </w:num>
  <w:num w:numId="9">
    <w:abstractNumId w:val="4"/>
  </w:num>
  <w:num w:numId="10">
    <w:abstractNumId w:val="4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15"/>
  </w:num>
  <w:num w:numId="13">
    <w:abstractNumId w:val="22"/>
  </w:num>
  <w:num w:numId="14">
    <w:abstractNumId w:val="14"/>
  </w:num>
  <w:num w:numId="15">
    <w:abstractNumId w:val="9"/>
  </w:num>
  <w:num w:numId="16">
    <w:abstractNumId w:val="1"/>
  </w:num>
  <w:num w:numId="17">
    <w:abstractNumId w:val="0"/>
  </w:num>
  <w:num w:numId="18">
    <w:abstractNumId w:val="6"/>
  </w:num>
  <w:num w:numId="19">
    <w:abstractNumId w:val="17"/>
  </w:num>
  <w:num w:numId="20">
    <w:abstractNumId w:val="5"/>
  </w:num>
  <w:num w:numId="21">
    <w:abstractNumId w:val="19"/>
  </w:num>
  <w:num w:numId="22">
    <w:abstractNumId w:val="16"/>
  </w:num>
  <w:num w:numId="23">
    <w:abstractNumId w:val="8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F8C"/>
    <w:rsid w:val="00001321"/>
    <w:rsid w:val="00001499"/>
    <w:rsid w:val="0004772F"/>
    <w:rsid w:val="00054C81"/>
    <w:rsid w:val="00060547"/>
    <w:rsid w:val="00060D5F"/>
    <w:rsid w:val="00062431"/>
    <w:rsid w:val="00062DD9"/>
    <w:rsid w:val="00085286"/>
    <w:rsid w:val="000B5885"/>
    <w:rsid w:val="000D3D1E"/>
    <w:rsid w:val="000D6D49"/>
    <w:rsid w:val="000E1976"/>
    <w:rsid w:val="000F25E7"/>
    <w:rsid w:val="0015211A"/>
    <w:rsid w:val="00153412"/>
    <w:rsid w:val="00155294"/>
    <w:rsid w:val="00171198"/>
    <w:rsid w:val="00184AFE"/>
    <w:rsid w:val="00191D08"/>
    <w:rsid w:val="001965DD"/>
    <w:rsid w:val="001A6046"/>
    <w:rsid w:val="001C2A1C"/>
    <w:rsid w:val="001C4154"/>
    <w:rsid w:val="001E41C8"/>
    <w:rsid w:val="001F245B"/>
    <w:rsid w:val="00206EF1"/>
    <w:rsid w:val="00215BCE"/>
    <w:rsid w:val="00231B0C"/>
    <w:rsid w:val="00232FF6"/>
    <w:rsid w:val="00241933"/>
    <w:rsid w:val="0024241D"/>
    <w:rsid w:val="00266B06"/>
    <w:rsid w:val="002733AF"/>
    <w:rsid w:val="00276EEF"/>
    <w:rsid w:val="00296D04"/>
    <w:rsid w:val="002B58DE"/>
    <w:rsid w:val="002C1AD3"/>
    <w:rsid w:val="002E112A"/>
    <w:rsid w:val="002E3318"/>
    <w:rsid w:val="0030366D"/>
    <w:rsid w:val="00305306"/>
    <w:rsid w:val="00305D6A"/>
    <w:rsid w:val="00315878"/>
    <w:rsid w:val="003208C4"/>
    <w:rsid w:val="00357FEF"/>
    <w:rsid w:val="003644E3"/>
    <w:rsid w:val="00393B57"/>
    <w:rsid w:val="003B508D"/>
    <w:rsid w:val="003B69C4"/>
    <w:rsid w:val="003C25A1"/>
    <w:rsid w:val="003E2B9D"/>
    <w:rsid w:val="003F71EA"/>
    <w:rsid w:val="00407897"/>
    <w:rsid w:val="00413510"/>
    <w:rsid w:val="00420E1F"/>
    <w:rsid w:val="0042746C"/>
    <w:rsid w:val="00433B17"/>
    <w:rsid w:val="00447379"/>
    <w:rsid w:val="0045713A"/>
    <w:rsid w:val="004623E7"/>
    <w:rsid w:val="00466473"/>
    <w:rsid w:val="004903EF"/>
    <w:rsid w:val="004A5A40"/>
    <w:rsid w:val="004B35EA"/>
    <w:rsid w:val="004B5DF5"/>
    <w:rsid w:val="004D1497"/>
    <w:rsid w:val="004D5F8C"/>
    <w:rsid w:val="004E64EE"/>
    <w:rsid w:val="00516E6E"/>
    <w:rsid w:val="005461CE"/>
    <w:rsid w:val="00572B42"/>
    <w:rsid w:val="005A6177"/>
    <w:rsid w:val="006163DE"/>
    <w:rsid w:val="006219E1"/>
    <w:rsid w:val="006253AC"/>
    <w:rsid w:val="00626A35"/>
    <w:rsid w:val="0062761E"/>
    <w:rsid w:val="0062784B"/>
    <w:rsid w:val="00630DD6"/>
    <w:rsid w:val="006362F7"/>
    <w:rsid w:val="006459DA"/>
    <w:rsid w:val="0065640F"/>
    <w:rsid w:val="00656450"/>
    <w:rsid w:val="00684E75"/>
    <w:rsid w:val="00685361"/>
    <w:rsid w:val="00685F4E"/>
    <w:rsid w:val="006A354E"/>
    <w:rsid w:val="006C27F2"/>
    <w:rsid w:val="006C48F4"/>
    <w:rsid w:val="006D4DF9"/>
    <w:rsid w:val="006F4D13"/>
    <w:rsid w:val="00721104"/>
    <w:rsid w:val="00730732"/>
    <w:rsid w:val="00736A8A"/>
    <w:rsid w:val="00736D54"/>
    <w:rsid w:val="0076715C"/>
    <w:rsid w:val="00782101"/>
    <w:rsid w:val="0078627A"/>
    <w:rsid w:val="007962ED"/>
    <w:rsid w:val="007A1EA9"/>
    <w:rsid w:val="007A702E"/>
    <w:rsid w:val="007B11DC"/>
    <w:rsid w:val="007B17C4"/>
    <w:rsid w:val="007B4EDA"/>
    <w:rsid w:val="007C0665"/>
    <w:rsid w:val="007D29A5"/>
    <w:rsid w:val="007E6A1C"/>
    <w:rsid w:val="00805D5A"/>
    <w:rsid w:val="008108C1"/>
    <w:rsid w:val="00811360"/>
    <w:rsid w:val="00835652"/>
    <w:rsid w:val="008439B5"/>
    <w:rsid w:val="00857B84"/>
    <w:rsid w:val="00872BCB"/>
    <w:rsid w:val="008773D1"/>
    <w:rsid w:val="00880B98"/>
    <w:rsid w:val="00890CFE"/>
    <w:rsid w:val="008A1B77"/>
    <w:rsid w:val="008D1E48"/>
    <w:rsid w:val="008D366B"/>
    <w:rsid w:val="008E1AB6"/>
    <w:rsid w:val="00923F06"/>
    <w:rsid w:val="00930274"/>
    <w:rsid w:val="009414E7"/>
    <w:rsid w:val="00961DE0"/>
    <w:rsid w:val="00971551"/>
    <w:rsid w:val="0097361D"/>
    <w:rsid w:val="00984BC5"/>
    <w:rsid w:val="00986237"/>
    <w:rsid w:val="009A0EFE"/>
    <w:rsid w:val="009B6D1A"/>
    <w:rsid w:val="009D4B92"/>
    <w:rsid w:val="00A06725"/>
    <w:rsid w:val="00A20AEE"/>
    <w:rsid w:val="00A554A0"/>
    <w:rsid w:val="00A70D97"/>
    <w:rsid w:val="00A82448"/>
    <w:rsid w:val="00AA66F2"/>
    <w:rsid w:val="00AA7BDA"/>
    <w:rsid w:val="00AB307B"/>
    <w:rsid w:val="00AD1162"/>
    <w:rsid w:val="00AE6CAC"/>
    <w:rsid w:val="00B209E9"/>
    <w:rsid w:val="00B409FD"/>
    <w:rsid w:val="00B81D96"/>
    <w:rsid w:val="00B95AB5"/>
    <w:rsid w:val="00BA40EF"/>
    <w:rsid w:val="00BA73A4"/>
    <w:rsid w:val="00BC2935"/>
    <w:rsid w:val="00BD7F7E"/>
    <w:rsid w:val="00BE1E96"/>
    <w:rsid w:val="00BF0223"/>
    <w:rsid w:val="00BF1B04"/>
    <w:rsid w:val="00C11136"/>
    <w:rsid w:val="00C172CA"/>
    <w:rsid w:val="00C23DDC"/>
    <w:rsid w:val="00C5285A"/>
    <w:rsid w:val="00C74589"/>
    <w:rsid w:val="00CA7268"/>
    <w:rsid w:val="00CB49BC"/>
    <w:rsid w:val="00CB4C1B"/>
    <w:rsid w:val="00CE53CE"/>
    <w:rsid w:val="00D04E20"/>
    <w:rsid w:val="00D262C9"/>
    <w:rsid w:val="00D53880"/>
    <w:rsid w:val="00D62009"/>
    <w:rsid w:val="00D71CC2"/>
    <w:rsid w:val="00D7622B"/>
    <w:rsid w:val="00DA371E"/>
    <w:rsid w:val="00DC1BCE"/>
    <w:rsid w:val="00E352E7"/>
    <w:rsid w:val="00E4483D"/>
    <w:rsid w:val="00E67594"/>
    <w:rsid w:val="00E85933"/>
    <w:rsid w:val="00E9294A"/>
    <w:rsid w:val="00EC0534"/>
    <w:rsid w:val="00EC4B9E"/>
    <w:rsid w:val="00ED17FE"/>
    <w:rsid w:val="00F10356"/>
    <w:rsid w:val="00F13D08"/>
    <w:rsid w:val="00F2365B"/>
    <w:rsid w:val="00F2792E"/>
    <w:rsid w:val="00F34B0D"/>
    <w:rsid w:val="00F37B8C"/>
    <w:rsid w:val="00FA5416"/>
    <w:rsid w:val="00FA6F25"/>
    <w:rsid w:val="00FC5BED"/>
    <w:rsid w:val="00FD3D8A"/>
    <w:rsid w:val="00FD5C23"/>
    <w:rsid w:val="00FE0741"/>
    <w:rsid w:val="00FE099B"/>
    <w:rsid w:val="00FE3E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90BDD7-0375-4E8D-AAAB-4B7356B62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D5F8C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1"/>
    <w:qFormat/>
    <w:rsid w:val="004D5F8C"/>
    <w:pPr>
      <w:ind w:left="859" w:hanging="178"/>
      <w:outlineLvl w:val="0"/>
    </w:pPr>
    <w:rPr>
      <w:rFonts w:ascii="Calibri" w:eastAsia="Calibri" w:hAnsi="Calibri" w:cs="Calibri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20E1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483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30DD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4D5F8C"/>
    <w:rPr>
      <w:rFonts w:ascii="Calibri" w:eastAsia="Calibri" w:hAnsi="Calibri" w:cs="Calibri"/>
      <w:b/>
      <w:bCs/>
      <w:sz w:val="24"/>
      <w:szCs w:val="24"/>
      <w:lang w:val="pt-PT"/>
    </w:rPr>
  </w:style>
  <w:style w:type="table" w:customStyle="1" w:styleId="TableNormal">
    <w:name w:val="Table Normal"/>
    <w:uiPriority w:val="2"/>
    <w:semiHidden/>
    <w:unhideWhenUsed/>
    <w:qFormat/>
    <w:rsid w:val="004D5F8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4D5F8C"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4D5F8C"/>
    <w:rPr>
      <w:rFonts w:ascii="Verdana" w:eastAsia="Verdana" w:hAnsi="Verdana" w:cs="Verdana"/>
      <w:sz w:val="20"/>
      <w:szCs w:val="20"/>
      <w:lang w:val="pt-PT"/>
    </w:rPr>
  </w:style>
  <w:style w:type="paragraph" w:styleId="PargrafodaLista">
    <w:name w:val="List Paragraph"/>
    <w:basedOn w:val="Normal"/>
    <w:uiPriority w:val="99"/>
    <w:qFormat/>
    <w:rsid w:val="004D5F8C"/>
    <w:pPr>
      <w:ind w:left="682"/>
      <w:jc w:val="both"/>
    </w:pPr>
  </w:style>
  <w:style w:type="paragraph" w:customStyle="1" w:styleId="TableParagraph">
    <w:name w:val="Table Paragraph"/>
    <w:basedOn w:val="Normal"/>
    <w:uiPriority w:val="1"/>
    <w:qFormat/>
    <w:rsid w:val="004D5F8C"/>
    <w:pPr>
      <w:ind w:left="105"/>
    </w:pPr>
    <w:rPr>
      <w:rFonts w:ascii="Calibri" w:eastAsia="Calibri" w:hAnsi="Calibri" w:cs="Calibri"/>
    </w:rPr>
  </w:style>
  <w:style w:type="paragraph" w:styleId="Cabealho">
    <w:name w:val="header"/>
    <w:basedOn w:val="Normal"/>
    <w:link w:val="CabealhoChar"/>
    <w:uiPriority w:val="99"/>
    <w:unhideWhenUsed/>
    <w:rsid w:val="00ED17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D17FE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ED17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D17FE"/>
    <w:rPr>
      <w:rFonts w:ascii="Verdana" w:eastAsia="Verdana" w:hAnsi="Verdana" w:cs="Verdana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17F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17FE"/>
    <w:rPr>
      <w:rFonts w:ascii="Tahoma" w:eastAsia="Verdana" w:hAnsi="Tahoma" w:cs="Tahoma"/>
      <w:sz w:val="16"/>
      <w:szCs w:val="16"/>
      <w:lang w:val="pt-PT"/>
    </w:rPr>
  </w:style>
  <w:style w:type="character" w:styleId="Hyperlink">
    <w:name w:val="Hyperlink"/>
    <w:basedOn w:val="Fontepargpadro"/>
    <w:uiPriority w:val="99"/>
    <w:unhideWhenUsed/>
    <w:rsid w:val="00062431"/>
    <w:rPr>
      <w:color w:val="0000FF" w:themeColor="hyperlink"/>
      <w:u w:val="single"/>
    </w:rPr>
  </w:style>
  <w:style w:type="table" w:styleId="Tabelacomgrade">
    <w:name w:val="Table Grid"/>
    <w:basedOn w:val="Tabelanormal"/>
    <w:uiPriority w:val="39"/>
    <w:rsid w:val="00630D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8Char">
    <w:name w:val="Título 8 Char"/>
    <w:basedOn w:val="Fontepargpadro"/>
    <w:link w:val="Ttulo8"/>
    <w:uiPriority w:val="9"/>
    <w:semiHidden/>
    <w:rsid w:val="00630DD6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pt-PT"/>
    </w:rPr>
  </w:style>
  <w:style w:type="paragraph" w:styleId="Corpodetexto2">
    <w:name w:val="Body Text 2"/>
    <w:basedOn w:val="Normal"/>
    <w:link w:val="Corpodetexto2Char"/>
    <w:unhideWhenUsed/>
    <w:rsid w:val="00630DD6"/>
    <w:pPr>
      <w:widowControl/>
      <w:autoSpaceDE/>
      <w:autoSpaceDN/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rsid w:val="00630DD6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D71CC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Nivel1">
    <w:name w:val="Nivel1"/>
    <w:basedOn w:val="Ttulo1"/>
    <w:next w:val="Normal"/>
    <w:qFormat/>
    <w:rsid w:val="00BA73A4"/>
    <w:pPr>
      <w:keepNext/>
      <w:keepLines/>
      <w:widowControl/>
      <w:numPr>
        <w:numId w:val="9"/>
      </w:numPr>
      <w:autoSpaceDE/>
      <w:autoSpaceDN/>
      <w:spacing w:before="480" w:after="120" w:line="276" w:lineRule="auto"/>
      <w:jc w:val="both"/>
    </w:pPr>
    <w:rPr>
      <w:rFonts w:ascii="Arial" w:eastAsiaTheme="majorEastAsia" w:hAnsi="Arial" w:cs="Arial"/>
      <w:bCs w:val="0"/>
      <w:color w:val="000000"/>
      <w:sz w:val="32"/>
      <w:szCs w:val="32"/>
      <w:lang w:val="pt-BR"/>
    </w:rPr>
  </w:style>
  <w:style w:type="paragraph" w:customStyle="1" w:styleId="TableContents">
    <w:name w:val="Table Contents"/>
    <w:basedOn w:val="Normal"/>
    <w:rsid w:val="00F2792E"/>
    <w:pPr>
      <w:suppressLineNumbers/>
      <w:suppressAutoHyphens/>
      <w:autoSpaceDE/>
      <w:textAlignment w:val="baseline"/>
    </w:pPr>
    <w:rPr>
      <w:rFonts w:ascii="Times New Roman" w:eastAsia="SimSun" w:hAnsi="Times New Roman" w:cs="Tahoma"/>
      <w:kern w:val="3"/>
      <w:sz w:val="24"/>
      <w:szCs w:val="24"/>
      <w:lang w:val="pt-BR" w:eastAsia="zh-CN" w:bidi="hi-IN"/>
    </w:rPr>
  </w:style>
  <w:style w:type="table" w:customStyle="1" w:styleId="Tabelacomgrade1">
    <w:name w:val="Tabela com grade1"/>
    <w:basedOn w:val="Tabelanormal"/>
    <w:next w:val="Tabelacomgrade"/>
    <w:uiPriority w:val="39"/>
    <w:rsid w:val="00433B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E4483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paragraph" w:styleId="Reviso">
    <w:name w:val="Revision"/>
    <w:hidden/>
    <w:uiPriority w:val="99"/>
    <w:semiHidden/>
    <w:rsid w:val="00E4483D"/>
    <w:pPr>
      <w:spacing w:after="0" w:line="240" w:lineRule="auto"/>
    </w:pPr>
    <w:rPr>
      <w:rFonts w:ascii="Verdana" w:eastAsia="Verdana" w:hAnsi="Verdana" w:cs="Verdana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20E1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character" w:styleId="Forte">
    <w:name w:val="Strong"/>
    <w:basedOn w:val="Fontepargpadro"/>
    <w:uiPriority w:val="22"/>
    <w:qFormat/>
    <w:rsid w:val="00420E1F"/>
    <w:rPr>
      <w:b/>
      <w:bCs/>
    </w:rPr>
  </w:style>
  <w:style w:type="paragraph" w:customStyle="1" w:styleId="Default">
    <w:name w:val="Default"/>
    <w:rsid w:val="00FD5C2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23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7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949FC-E52B-4503-B025-8458303BB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3108</Words>
  <Characters>16784</Characters>
  <Application>Microsoft Office Word</Application>
  <DocSecurity>0</DocSecurity>
  <Lines>139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06440489992</dc:creator>
  <cp:lastModifiedBy>Marcelo Mendes Dolzan</cp:lastModifiedBy>
  <cp:revision>2</cp:revision>
  <cp:lastPrinted>2026-08-10T19:07:00Z</cp:lastPrinted>
  <dcterms:created xsi:type="dcterms:W3CDTF">2026-08-10T19:08:00Z</dcterms:created>
  <dcterms:modified xsi:type="dcterms:W3CDTF">2026-08-10T19:08:00Z</dcterms:modified>
</cp:coreProperties>
</file>